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E3" w:rsidRPr="00372DCF" w:rsidRDefault="00C30FEA" w:rsidP="00DC3CE3">
      <w:pPr>
        <w:jc w:val="center"/>
        <w:rPr>
          <w:b/>
          <w:i/>
          <w:sz w:val="32"/>
          <w:szCs w:val="32"/>
          <w:u w:val="single"/>
        </w:rPr>
      </w:pPr>
      <w:r w:rsidRPr="00642F0B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6C4106EC" wp14:editId="15B3833F">
            <wp:simplePos x="0" y="0"/>
            <wp:positionH relativeFrom="column">
              <wp:posOffset>-257175</wp:posOffset>
            </wp:positionH>
            <wp:positionV relativeFrom="paragraph">
              <wp:posOffset>-543560</wp:posOffset>
            </wp:positionV>
            <wp:extent cx="1549833" cy="432373"/>
            <wp:effectExtent l="0" t="0" r="0" b="6350"/>
            <wp:wrapThrough wrapText="bothSides">
              <wp:wrapPolygon edited="0">
                <wp:start x="0" y="0"/>
                <wp:lineTo x="0" y="20965"/>
                <wp:lineTo x="21246" y="20965"/>
                <wp:lineTo x="21246" y="0"/>
                <wp:lineTo x="0" y="0"/>
              </wp:wrapPolygon>
            </wp:wrapThrough>
            <wp:docPr id="30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33" cy="4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DC3CE3">
        <w:rPr>
          <w:b/>
          <w:i/>
          <w:sz w:val="32"/>
          <w:szCs w:val="32"/>
          <w:u w:val="single"/>
        </w:rPr>
        <w:t>KIT INCLUSÃO E DIREITOS HUMANOS</w:t>
      </w:r>
    </w:p>
    <w:p w:rsidR="00DC3CE3" w:rsidRPr="00CF5B90" w:rsidRDefault="00DC3CE3" w:rsidP="00DC3CE3">
      <w:pPr>
        <w:pStyle w:val="PargrafodaLista"/>
        <w:spacing w:line="360" w:lineRule="auto"/>
        <w:jc w:val="center"/>
        <w:rPr>
          <w:i/>
          <w:sz w:val="32"/>
          <w:szCs w:val="32"/>
        </w:rPr>
      </w:pPr>
    </w:p>
    <w:tbl>
      <w:tblPr>
        <w:tblStyle w:val="Tabelacomgrelha"/>
        <w:tblW w:w="9433" w:type="dxa"/>
        <w:jc w:val="center"/>
        <w:tblLook w:val="04A0" w:firstRow="1" w:lastRow="0" w:firstColumn="1" w:lastColumn="0" w:noHBand="0" w:noVBand="1"/>
      </w:tblPr>
      <w:tblGrid>
        <w:gridCol w:w="9433"/>
      </w:tblGrid>
      <w:tr w:rsidR="00DC3CE3" w:rsidRPr="00CF5B90" w:rsidTr="00C30FEA">
        <w:trPr>
          <w:jc w:val="center"/>
        </w:trPr>
        <w:tc>
          <w:tcPr>
            <w:tcW w:w="9433" w:type="dxa"/>
            <w:shd w:val="clear" w:color="auto" w:fill="17365D" w:themeFill="text2" w:themeFillShade="BF"/>
          </w:tcPr>
          <w:p w:rsidR="00DC3CE3" w:rsidRDefault="00DC3CE3" w:rsidP="004C00EF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Atividade</w:t>
            </w:r>
            <w:proofErr w:type="spellEnd"/>
            <w:r>
              <w:rPr>
                <w:b/>
                <w:sz w:val="24"/>
                <w:szCs w:val="24"/>
              </w:rPr>
              <w:t>: “Tenho direito a…”</w:t>
            </w:r>
          </w:p>
          <w:p w:rsidR="004F0A69" w:rsidRDefault="004F0A69" w:rsidP="004F0A69">
            <w:pPr>
              <w:tabs>
                <w:tab w:val="left" w:pos="120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4F0A69">
              <w:rPr>
                <w:b/>
                <w:sz w:val="24"/>
                <w:szCs w:val="24"/>
              </w:rPr>
              <w:t>“Escrevo os meus direitos”</w:t>
            </w:r>
          </w:p>
          <w:p w:rsidR="003B783F" w:rsidRDefault="003B783F" w:rsidP="004F0A69">
            <w:pPr>
              <w:tabs>
                <w:tab w:val="left" w:pos="120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3B783F">
              <w:rPr>
                <w:b/>
                <w:sz w:val="24"/>
                <w:szCs w:val="24"/>
              </w:rPr>
              <w:t>“</w:t>
            </w:r>
            <w:proofErr w:type="gramStart"/>
            <w:r w:rsidRPr="003B783F">
              <w:rPr>
                <w:b/>
                <w:sz w:val="24"/>
                <w:szCs w:val="24"/>
              </w:rPr>
              <w:t>Os</w:t>
            </w:r>
            <w:proofErr w:type="gramEnd"/>
            <w:r w:rsidRPr="003B783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B783F">
              <w:rPr>
                <w:b/>
                <w:sz w:val="24"/>
                <w:szCs w:val="24"/>
              </w:rPr>
              <w:t>nossos</w:t>
            </w:r>
            <w:proofErr w:type="gramEnd"/>
            <w:r w:rsidRPr="003B783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B783F">
              <w:rPr>
                <w:b/>
                <w:sz w:val="24"/>
                <w:szCs w:val="24"/>
              </w:rPr>
              <w:t>direitos</w:t>
            </w:r>
            <w:proofErr w:type="gramEnd"/>
            <w:r w:rsidRPr="003B783F">
              <w:rPr>
                <w:b/>
                <w:sz w:val="24"/>
                <w:szCs w:val="24"/>
              </w:rPr>
              <w:t xml:space="preserve"> – </w:t>
            </w:r>
            <w:proofErr w:type="gramStart"/>
            <w:r w:rsidRPr="003B783F">
              <w:rPr>
                <w:b/>
                <w:sz w:val="24"/>
                <w:szCs w:val="24"/>
              </w:rPr>
              <w:t>Conheço</w:t>
            </w:r>
            <w:proofErr w:type="gramEnd"/>
            <w:r w:rsidRPr="003B783F">
              <w:rPr>
                <w:b/>
                <w:sz w:val="24"/>
                <w:szCs w:val="24"/>
              </w:rPr>
              <w:t>-os e Defendo-os”</w:t>
            </w:r>
          </w:p>
          <w:p w:rsidR="00DC3CE3" w:rsidRDefault="00DC3CE3" w:rsidP="004C00E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DC3CE3" w:rsidRDefault="00DC3CE3" w:rsidP="004C00EF">
            <w:pPr>
              <w:spacing w:line="276" w:lineRule="auto"/>
              <w:rPr>
                <w:b/>
                <w:sz w:val="24"/>
                <w:szCs w:val="24"/>
              </w:rPr>
            </w:pPr>
            <w:r w:rsidRPr="00CF5B90">
              <w:rPr>
                <w:b/>
                <w:sz w:val="24"/>
                <w:szCs w:val="24"/>
              </w:rPr>
              <w:t>Área temática: Direitos Humanos das Crianças</w:t>
            </w:r>
          </w:p>
          <w:p w:rsidR="00DC3CE3" w:rsidRPr="00A5320F" w:rsidRDefault="00DC3CE3" w:rsidP="004C00EF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A5320F">
              <w:rPr>
                <w:b/>
                <w:i/>
                <w:sz w:val="24"/>
                <w:szCs w:val="24"/>
              </w:rPr>
              <w:t xml:space="preserve">Ficha nº </w:t>
            </w:r>
            <w:r>
              <w:rPr>
                <w:b/>
                <w:i/>
                <w:sz w:val="24"/>
                <w:szCs w:val="24"/>
              </w:rPr>
              <w:t>P2</w:t>
            </w:r>
          </w:p>
          <w:p w:rsidR="00DC3CE3" w:rsidRPr="00CF5B90" w:rsidRDefault="00DC3CE3" w:rsidP="004C00EF">
            <w:pPr>
              <w:pStyle w:val="PargrafodaLista"/>
              <w:tabs>
                <w:tab w:val="left" w:pos="885"/>
              </w:tabs>
              <w:rPr>
                <w:sz w:val="24"/>
                <w:szCs w:val="24"/>
              </w:rPr>
            </w:pPr>
          </w:p>
        </w:tc>
      </w:tr>
      <w:tr w:rsidR="002000FA" w:rsidRPr="002000FA" w:rsidTr="00C30FEA">
        <w:trPr>
          <w:jc w:val="center"/>
        </w:trPr>
        <w:tc>
          <w:tcPr>
            <w:tcW w:w="9433" w:type="dxa"/>
          </w:tcPr>
          <w:p w:rsidR="002000FA" w:rsidRPr="005C37D9" w:rsidRDefault="002000FA" w:rsidP="00831C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FA71EF" w:rsidRPr="005C37D9" w:rsidRDefault="00FA71EF" w:rsidP="00831C48">
            <w:pPr>
              <w:pStyle w:val="NormalWeb"/>
              <w:shd w:val="clear" w:color="auto" w:fill="FFFFFF"/>
              <w:spacing w:after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C37D9">
              <w:rPr>
                <w:rFonts w:asciiTheme="minorHAnsi" w:hAnsiTheme="minorHAnsi" w:cstheme="minorHAnsi"/>
              </w:rPr>
              <w:t>No dia 20 de novembro de 1959 que, pela primeira vez, as Nações Unidas aprovaram um documento que estabeleceu os direitos das crianças de todo o mundo, que era constituído por dez princípios. Este doc</w:t>
            </w:r>
            <w:r w:rsidR="00893EEF" w:rsidRPr="005C37D9">
              <w:rPr>
                <w:rFonts w:asciiTheme="minorHAnsi" w:hAnsiTheme="minorHAnsi" w:cstheme="minorHAnsi"/>
              </w:rPr>
              <w:t>umento foi mais tarde alargado,</w:t>
            </w:r>
            <w:r w:rsidRPr="005C37D9">
              <w:rPr>
                <w:rFonts w:asciiTheme="minorHAnsi" w:hAnsiTheme="minorHAnsi" w:cstheme="minorHAnsi"/>
              </w:rPr>
              <w:t xml:space="preserve"> e estes deveres a ter com as crianças, passaram a ser obrigações, por lei.</w:t>
            </w:r>
          </w:p>
          <w:p w:rsidR="004D195B" w:rsidRPr="005C37D9" w:rsidRDefault="00FA71EF" w:rsidP="00831C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C37D9">
              <w:rPr>
                <w:rFonts w:asciiTheme="minorHAnsi" w:hAnsiTheme="minorHAnsi" w:cstheme="minorHAnsi"/>
              </w:rPr>
              <w:t xml:space="preserve">Foi a </w:t>
            </w:r>
            <w:r w:rsidR="002000FA" w:rsidRPr="005C37D9">
              <w:rPr>
                <w:rFonts w:asciiTheme="minorHAnsi" w:hAnsiTheme="minorHAnsi" w:cstheme="minorHAnsi"/>
              </w:rPr>
              <w:t>20 de Novembro de 1</w:t>
            </w:r>
            <w:r w:rsidR="00C02E7A" w:rsidRPr="005C37D9">
              <w:rPr>
                <w:rFonts w:asciiTheme="minorHAnsi" w:hAnsiTheme="minorHAnsi" w:cstheme="minorHAnsi"/>
              </w:rPr>
              <w:t xml:space="preserve">989, </w:t>
            </w:r>
            <w:r w:rsidRPr="005C37D9">
              <w:rPr>
                <w:rFonts w:asciiTheme="minorHAnsi" w:hAnsiTheme="minorHAnsi" w:cstheme="minorHAnsi"/>
              </w:rPr>
              <w:t xml:space="preserve">que </w:t>
            </w:r>
            <w:r w:rsidR="00C02E7A" w:rsidRPr="005C37D9">
              <w:rPr>
                <w:rFonts w:asciiTheme="minorHAnsi" w:hAnsiTheme="minorHAnsi" w:cstheme="minorHAnsi"/>
              </w:rPr>
              <w:t>a Assembleia-geral das Nações Unidas concordou numa lista de direitos</w:t>
            </w:r>
            <w:r w:rsidR="00900CE3" w:rsidRPr="005C37D9">
              <w:rPr>
                <w:rFonts w:asciiTheme="minorHAnsi" w:hAnsiTheme="minorHAnsi" w:cstheme="minorHAnsi"/>
              </w:rPr>
              <w:t xml:space="preserve"> fundamentais</w:t>
            </w:r>
            <w:r w:rsidR="004D195B" w:rsidRPr="005C37D9">
              <w:rPr>
                <w:rFonts w:asciiTheme="minorHAnsi" w:hAnsiTheme="minorHAnsi" w:cstheme="minorHAnsi"/>
              </w:rPr>
              <w:t xml:space="preserve"> (civis, políticos, económicos, sociais e culturais)</w:t>
            </w:r>
            <w:r w:rsidR="00C02E7A" w:rsidRPr="005C37D9">
              <w:rPr>
                <w:rFonts w:asciiTheme="minorHAnsi" w:hAnsiTheme="minorHAnsi" w:cstheme="minorHAnsi"/>
              </w:rPr>
              <w:t xml:space="preserve"> que deviam ser respeitados para todas as crianças. </w:t>
            </w:r>
            <w:r w:rsidR="004D195B" w:rsidRPr="005C37D9">
              <w:rPr>
                <w:rFonts w:asciiTheme="minorHAnsi" w:hAnsiTheme="minorHAnsi" w:cstheme="minorHAnsi"/>
              </w:rPr>
              <w:t>O dia em que foi adotada, a convenção – 20 de novembro de 1989 – é atualmente o Dia Internacional dos Direitos da Criança.</w:t>
            </w:r>
          </w:p>
          <w:p w:rsidR="00C02E7A" w:rsidRPr="005C37D9" w:rsidRDefault="00C02E7A" w:rsidP="00831C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C02E7A" w:rsidRPr="005C37D9" w:rsidRDefault="00C02E7A" w:rsidP="00831C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C37D9">
              <w:rPr>
                <w:rFonts w:asciiTheme="minorHAnsi" w:hAnsiTheme="minorHAnsi" w:cstheme="minorHAnsi"/>
              </w:rPr>
              <w:t>Estes direitos foram reunidos num documento chamado Convenção das Nações Unidas sobre os Direitos da C</w:t>
            </w:r>
            <w:r w:rsidR="00AA5D02" w:rsidRPr="005C37D9">
              <w:rPr>
                <w:rFonts w:asciiTheme="minorHAnsi" w:hAnsiTheme="minorHAnsi" w:cstheme="minorHAnsi"/>
              </w:rPr>
              <w:t>riança, que foi assinado por 196</w:t>
            </w:r>
            <w:r w:rsidRPr="005C37D9">
              <w:rPr>
                <w:rFonts w:asciiTheme="minorHAnsi" w:hAnsiTheme="minorHAnsi" w:cstheme="minorHAnsi"/>
              </w:rPr>
              <w:t xml:space="preserve"> países, ou seja todos os países no mundo excep</w:t>
            </w:r>
            <w:r w:rsidR="00893EEF" w:rsidRPr="005C37D9">
              <w:rPr>
                <w:rFonts w:asciiTheme="minorHAnsi" w:hAnsiTheme="minorHAnsi" w:cstheme="minorHAnsi"/>
              </w:rPr>
              <w:t>to os Estados Unidos</w:t>
            </w:r>
            <w:r w:rsidRPr="005C37D9">
              <w:rPr>
                <w:rFonts w:asciiTheme="minorHAnsi" w:hAnsiTheme="minorHAnsi" w:cstheme="minorHAnsi"/>
              </w:rPr>
              <w:t xml:space="preserve">. </w:t>
            </w:r>
            <w:r w:rsidR="004D195B" w:rsidRPr="005C37D9">
              <w:rPr>
                <w:rFonts w:asciiTheme="minorHAnsi" w:hAnsiTheme="minorHAnsi" w:cstheme="minorHAnsi"/>
              </w:rPr>
              <w:t>A Convenção sobre os Direitos da Criança (CDC) é o tratado de direitos humanos internacionais mais amplamente ratificado de sempre</w:t>
            </w:r>
          </w:p>
          <w:p w:rsidR="004D195B" w:rsidRPr="005C37D9" w:rsidRDefault="00C02E7A" w:rsidP="00831C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C37D9">
              <w:rPr>
                <w:rFonts w:asciiTheme="minorHAnsi" w:hAnsiTheme="minorHAnsi" w:cstheme="minorHAnsi"/>
              </w:rPr>
              <w:t xml:space="preserve">Isto significa que países de todas as religiões e culturas concordaram em respeitar os direitos humanos das crianças, e em agir para assegurar </w:t>
            </w:r>
            <w:r w:rsidR="004D195B" w:rsidRPr="005C37D9">
              <w:rPr>
                <w:rFonts w:asciiTheme="minorHAnsi" w:hAnsiTheme="minorHAnsi" w:cstheme="minorHAnsi"/>
              </w:rPr>
              <w:t xml:space="preserve">que </w:t>
            </w:r>
            <w:r w:rsidRPr="005C37D9">
              <w:rPr>
                <w:rFonts w:asciiTheme="minorHAnsi" w:hAnsiTheme="minorHAnsi" w:cstheme="minorHAnsi"/>
              </w:rPr>
              <w:t>as crianças nos seus países, têm estes direitos respeitados, independentemente, da sua raça, religião, cultura ou deficiência, e sejam quais forem as suas circunstâncias pessoais ou familiares.</w:t>
            </w:r>
          </w:p>
          <w:p w:rsidR="00DC3CE3" w:rsidRPr="005C37D9" w:rsidRDefault="004D195B" w:rsidP="00831C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C37D9">
              <w:rPr>
                <w:rFonts w:asciiTheme="minorHAnsi" w:hAnsiTheme="minorHAnsi" w:cstheme="minorHAnsi"/>
              </w:rPr>
              <w:t>Portugal ratificou a Convenção em 21 de Setembro de 1990, o que signific</w:t>
            </w:r>
            <w:r w:rsidR="002000FA" w:rsidRPr="005C37D9">
              <w:rPr>
                <w:rFonts w:asciiTheme="minorHAnsi" w:hAnsiTheme="minorHAnsi" w:cstheme="minorHAnsi"/>
              </w:rPr>
              <w:t>a, que o nosso governo</w:t>
            </w:r>
            <w:proofErr w:type="gramStart"/>
            <w:r w:rsidRPr="005C37D9">
              <w:rPr>
                <w:rFonts w:asciiTheme="minorHAnsi" w:hAnsiTheme="minorHAnsi" w:cstheme="minorHAnsi"/>
              </w:rPr>
              <w:t>,</w:t>
            </w:r>
            <w:proofErr w:type="gramEnd"/>
            <w:r w:rsidRPr="005C37D9">
              <w:rPr>
                <w:rFonts w:asciiTheme="minorHAnsi" w:hAnsiTheme="minorHAnsi" w:cstheme="minorHAnsi"/>
              </w:rPr>
              <w:t xml:space="preserve"> partir desta data,</w:t>
            </w:r>
            <w:r w:rsidR="002000FA" w:rsidRPr="005C37D9">
              <w:rPr>
                <w:rFonts w:asciiTheme="minorHAnsi" w:hAnsiTheme="minorHAnsi" w:cstheme="minorHAnsi"/>
              </w:rPr>
              <w:t xml:space="preserve"> tem o dever de </w:t>
            </w:r>
            <w:r w:rsidRPr="005C37D9">
              <w:rPr>
                <w:rFonts w:asciiTheme="minorHAnsi" w:hAnsiTheme="minorHAnsi" w:cstheme="minorHAnsi"/>
              </w:rPr>
              <w:t>tomar as medidas necessárias para que as crianças de Portugal, gozem dos direitos definidos na convenção.</w:t>
            </w:r>
          </w:p>
          <w:p w:rsidR="00EC1819" w:rsidRPr="005C37D9" w:rsidRDefault="00EC1819" w:rsidP="00831C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2000FA" w:rsidRPr="005C37D9" w:rsidRDefault="004D195B" w:rsidP="00831C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C37D9">
              <w:rPr>
                <w:rFonts w:asciiTheme="minorHAnsi" w:hAnsiTheme="minorHAnsi" w:cstheme="minorHAnsi"/>
              </w:rPr>
              <w:t xml:space="preserve">A convenção </w:t>
            </w:r>
            <w:r w:rsidR="002000FA" w:rsidRPr="005C37D9">
              <w:rPr>
                <w:rFonts w:asciiTheme="minorHAnsi" w:hAnsiTheme="minorHAnsi" w:cstheme="minorHAnsi"/>
              </w:rPr>
              <w:t xml:space="preserve">tem 54 artigos que têm por base 4 </w:t>
            </w:r>
            <w:proofErr w:type="spellStart"/>
            <w:r w:rsidR="002000FA" w:rsidRPr="005C37D9">
              <w:rPr>
                <w:rFonts w:asciiTheme="minorHAnsi" w:hAnsiTheme="minorHAnsi" w:cstheme="minorHAnsi"/>
              </w:rPr>
              <w:t>principios</w:t>
            </w:r>
            <w:proofErr w:type="spellEnd"/>
            <w:r w:rsidR="002000FA" w:rsidRPr="005C37D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2000FA" w:rsidRPr="005C37D9">
              <w:rPr>
                <w:rFonts w:asciiTheme="minorHAnsi" w:hAnsiTheme="minorHAnsi" w:cstheme="minorHAnsi"/>
              </w:rPr>
              <w:t>gerais :</w:t>
            </w:r>
            <w:proofErr w:type="gramEnd"/>
          </w:p>
          <w:p w:rsidR="002000FA" w:rsidRPr="005C37D9" w:rsidRDefault="002000FA" w:rsidP="00831C4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C37D9">
              <w:rPr>
                <w:rFonts w:asciiTheme="minorHAnsi" w:hAnsiTheme="minorHAnsi" w:cstheme="minorHAnsi"/>
              </w:rPr>
              <w:t>A</w:t>
            </w:r>
            <w:r w:rsidRPr="005C37D9">
              <w:rPr>
                <w:rFonts w:asciiTheme="minorHAnsi" w:hAnsiTheme="minorHAnsi" w:cstheme="minorHAnsi"/>
                <w:b/>
              </w:rPr>
              <w:t xml:space="preserve"> não discriminação </w:t>
            </w:r>
            <w:r w:rsidRPr="005C37D9">
              <w:rPr>
                <w:rFonts w:asciiTheme="minorHAnsi" w:hAnsiTheme="minorHAnsi" w:cstheme="minorHAnsi"/>
              </w:rPr>
              <w:t xml:space="preserve">- </w:t>
            </w:r>
            <w:r w:rsidR="00DC3CE3" w:rsidRPr="005C37D9">
              <w:rPr>
                <w:rFonts w:asciiTheme="minorHAnsi" w:hAnsiTheme="minorHAnsi" w:cstheme="minorHAnsi"/>
                <w:spacing w:val="5"/>
              </w:rPr>
              <w:t>que significa que todas as crianças têm o direito de desenvolver todo o seu potencial – todas as crianças, em todas as circunstâncias, em qualquer momento, em qualquer parte do mundo.</w:t>
            </w:r>
          </w:p>
          <w:p w:rsidR="002000FA" w:rsidRPr="005C37D9" w:rsidRDefault="00DC3CE3" w:rsidP="00831C4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C37D9">
              <w:rPr>
                <w:rFonts w:asciiTheme="minorHAnsi" w:hAnsiTheme="minorHAnsi" w:cstheme="minorHAnsi"/>
                <w:spacing w:val="5"/>
              </w:rPr>
              <w:t>O </w:t>
            </w:r>
            <w:r w:rsidRPr="005C37D9">
              <w:rPr>
                <w:rStyle w:val="Forte"/>
                <w:rFonts w:asciiTheme="minorHAnsi" w:hAnsiTheme="minorHAnsi" w:cstheme="minorHAnsi"/>
                <w:spacing w:val="5"/>
                <w:bdr w:val="none" w:sz="0" w:space="0" w:color="auto" w:frame="1"/>
              </w:rPr>
              <w:t>interesse superior da criança</w:t>
            </w:r>
            <w:r w:rsidRPr="005C37D9">
              <w:rPr>
                <w:rFonts w:asciiTheme="minorHAnsi" w:hAnsiTheme="minorHAnsi" w:cstheme="minorHAnsi"/>
                <w:spacing w:val="5"/>
              </w:rPr>
              <w:t> deve ser uma consideração prioritária em todas as acções e decisões que lhe digam respeito.</w:t>
            </w:r>
          </w:p>
          <w:p w:rsidR="002000FA" w:rsidRPr="005C37D9" w:rsidRDefault="00DC3CE3" w:rsidP="00831C4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C37D9">
              <w:rPr>
                <w:rFonts w:asciiTheme="minorHAnsi" w:hAnsiTheme="minorHAnsi" w:cstheme="minorHAnsi"/>
                <w:spacing w:val="5"/>
              </w:rPr>
              <w:t>A </w:t>
            </w:r>
            <w:r w:rsidRPr="005C37D9">
              <w:rPr>
                <w:rStyle w:val="Forte"/>
                <w:rFonts w:asciiTheme="minorHAnsi" w:hAnsiTheme="minorHAnsi" w:cstheme="minorHAnsi"/>
                <w:spacing w:val="5"/>
                <w:bdr w:val="none" w:sz="0" w:space="0" w:color="auto" w:frame="1"/>
              </w:rPr>
              <w:t>sobrevivência e desenvolvimento</w:t>
            </w:r>
            <w:r w:rsidRPr="005C37D9">
              <w:rPr>
                <w:rFonts w:asciiTheme="minorHAnsi" w:hAnsiTheme="minorHAnsi" w:cstheme="minorHAnsi"/>
                <w:spacing w:val="5"/>
              </w:rPr>
              <w:t> sublinha a importância vital da garantia de acesso a serviços básicos e à igualdade de oportunidades para que as crianças possam desenvolver-se plenamente.</w:t>
            </w:r>
          </w:p>
          <w:p w:rsidR="00EC1819" w:rsidRPr="005C37D9" w:rsidRDefault="00DC3CE3" w:rsidP="00831C4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C37D9">
              <w:rPr>
                <w:rFonts w:asciiTheme="minorHAnsi" w:hAnsiTheme="minorHAnsi" w:cstheme="minorHAnsi"/>
                <w:spacing w:val="5"/>
              </w:rPr>
              <w:t>A </w:t>
            </w:r>
            <w:r w:rsidRPr="005C37D9">
              <w:rPr>
                <w:rStyle w:val="Forte"/>
                <w:rFonts w:asciiTheme="minorHAnsi" w:hAnsiTheme="minorHAnsi" w:cstheme="minorHAnsi"/>
                <w:spacing w:val="5"/>
                <w:bdr w:val="none" w:sz="0" w:space="0" w:color="auto" w:frame="1"/>
              </w:rPr>
              <w:t>opinião da criança</w:t>
            </w:r>
            <w:r w:rsidRPr="005C37D9">
              <w:rPr>
                <w:rFonts w:asciiTheme="minorHAnsi" w:hAnsiTheme="minorHAnsi" w:cstheme="minorHAnsi"/>
                <w:spacing w:val="5"/>
              </w:rPr>
              <w:t> que significa que a voz das crianças deve ser ouvida e tida</w:t>
            </w:r>
            <w:r w:rsidR="003B783F">
              <w:rPr>
                <w:rFonts w:asciiTheme="minorHAnsi" w:hAnsiTheme="minorHAnsi" w:cstheme="minorHAnsi"/>
                <w:spacing w:val="5"/>
              </w:rPr>
              <w:t xml:space="preserve"> </w:t>
            </w:r>
            <w:bookmarkStart w:id="0" w:name="_GoBack"/>
            <w:bookmarkEnd w:id="0"/>
            <w:r w:rsidRPr="005C37D9">
              <w:rPr>
                <w:rFonts w:asciiTheme="minorHAnsi" w:hAnsiTheme="minorHAnsi" w:cstheme="minorHAnsi"/>
                <w:spacing w:val="5"/>
              </w:rPr>
              <w:lastRenderedPageBreak/>
              <w:t>em conta em todos os assuntos que se relacionem com os seus direitos.</w:t>
            </w:r>
          </w:p>
          <w:p w:rsidR="002000FA" w:rsidRPr="005C37D9" w:rsidRDefault="002000FA" w:rsidP="00831C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C37D9">
              <w:rPr>
                <w:rFonts w:asciiTheme="minorHAnsi" w:hAnsiTheme="minorHAnsi" w:cstheme="minorHAnsi"/>
                <w:spacing w:val="5"/>
              </w:rPr>
              <w:t xml:space="preserve">Os 54 artigos podem ser divididos em quatro categorias de direitos: </w:t>
            </w:r>
          </w:p>
          <w:p w:rsidR="00DC3CE3" w:rsidRPr="005C37D9" w:rsidRDefault="00DC3CE3" w:rsidP="00831C48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HAnsi"/>
                <w:spacing w:val="5"/>
                <w:sz w:val="24"/>
                <w:szCs w:val="24"/>
              </w:rPr>
            </w:pPr>
            <w:r w:rsidRPr="005C37D9">
              <w:rPr>
                <w:rFonts w:cstheme="minorHAnsi"/>
                <w:spacing w:val="5"/>
                <w:sz w:val="24"/>
                <w:szCs w:val="24"/>
              </w:rPr>
              <w:t>Os </w:t>
            </w:r>
            <w:r w:rsidRPr="005C37D9">
              <w:rPr>
                <w:rStyle w:val="Forte"/>
                <w:rFonts w:cstheme="minorHAnsi"/>
                <w:spacing w:val="5"/>
                <w:sz w:val="24"/>
                <w:szCs w:val="24"/>
                <w:bdr w:val="none" w:sz="0" w:space="0" w:color="auto" w:frame="1"/>
              </w:rPr>
              <w:t>direitos à sobrevivência</w:t>
            </w:r>
            <w:r w:rsidRPr="005C37D9">
              <w:rPr>
                <w:rFonts w:cstheme="minorHAnsi"/>
                <w:spacing w:val="5"/>
                <w:sz w:val="24"/>
                <w:szCs w:val="24"/>
              </w:rPr>
              <w:t> (ex. o direito a cuidados adequados);</w:t>
            </w:r>
          </w:p>
          <w:p w:rsidR="00DC3CE3" w:rsidRPr="005C37D9" w:rsidRDefault="00DC3CE3" w:rsidP="00831C48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HAnsi"/>
                <w:spacing w:val="5"/>
                <w:sz w:val="24"/>
                <w:szCs w:val="24"/>
              </w:rPr>
            </w:pPr>
            <w:r w:rsidRPr="005C37D9">
              <w:rPr>
                <w:rFonts w:cstheme="minorHAnsi"/>
                <w:spacing w:val="5"/>
                <w:sz w:val="24"/>
                <w:szCs w:val="24"/>
              </w:rPr>
              <w:t>Os </w:t>
            </w:r>
            <w:r w:rsidRPr="005C37D9">
              <w:rPr>
                <w:rStyle w:val="Forte"/>
                <w:rFonts w:cstheme="minorHAnsi"/>
                <w:spacing w:val="5"/>
                <w:sz w:val="24"/>
                <w:szCs w:val="24"/>
                <w:bdr w:val="none" w:sz="0" w:space="0" w:color="auto" w:frame="1"/>
              </w:rPr>
              <w:t>direitos relativos ao desenvolvimento</w:t>
            </w:r>
            <w:r w:rsidRPr="005C37D9">
              <w:rPr>
                <w:rFonts w:cstheme="minorHAnsi"/>
                <w:spacing w:val="5"/>
                <w:sz w:val="24"/>
                <w:szCs w:val="24"/>
              </w:rPr>
              <w:t> (ex. o direito à educação);</w:t>
            </w:r>
          </w:p>
          <w:p w:rsidR="00DC3CE3" w:rsidRPr="005C37D9" w:rsidRDefault="00DC3CE3" w:rsidP="00831C48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HAnsi"/>
                <w:spacing w:val="5"/>
                <w:sz w:val="24"/>
                <w:szCs w:val="24"/>
              </w:rPr>
            </w:pPr>
            <w:r w:rsidRPr="005C37D9">
              <w:rPr>
                <w:rFonts w:cstheme="minorHAnsi"/>
                <w:spacing w:val="5"/>
                <w:sz w:val="24"/>
                <w:szCs w:val="24"/>
              </w:rPr>
              <w:t>Os </w:t>
            </w:r>
            <w:r w:rsidRPr="005C37D9">
              <w:rPr>
                <w:rStyle w:val="Forte"/>
                <w:rFonts w:cstheme="minorHAnsi"/>
                <w:spacing w:val="5"/>
                <w:sz w:val="24"/>
                <w:szCs w:val="24"/>
                <w:bdr w:val="none" w:sz="0" w:space="0" w:color="auto" w:frame="1"/>
              </w:rPr>
              <w:t>direitos relativos à protecção</w:t>
            </w:r>
            <w:r w:rsidRPr="005C37D9">
              <w:rPr>
                <w:rFonts w:cstheme="minorHAnsi"/>
                <w:spacing w:val="5"/>
                <w:sz w:val="24"/>
                <w:szCs w:val="24"/>
              </w:rPr>
              <w:t> (ex. o direito de ser protegida contra a exploração);</w:t>
            </w:r>
          </w:p>
          <w:p w:rsidR="00DC3CE3" w:rsidRPr="005C37D9" w:rsidRDefault="00DC3CE3" w:rsidP="00831C48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HAnsi"/>
                <w:spacing w:val="5"/>
                <w:sz w:val="24"/>
                <w:szCs w:val="24"/>
              </w:rPr>
            </w:pPr>
            <w:r w:rsidRPr="005C37D9">
              <w:rPr>
                <w:rFonts w:cstheme="minorHAnsi"/>
                <w:spacing w:val="5"/>
                <w:sz w:val="24"/>
                <w:szCs w:val="24"/>
              </w:rPr>
              <w:t>Os </w:t>
            </w:r>
            <w:r w:rsidRPr="005C37D9">
              <w:rPr>
                <w:rStyle w:val="Forte"/>
                <w:rFonts w:cstheme="minorHAnsi"/>
                <w:spacing w:val="5"/>
                <w:sz w:val="24"/>
                <w:szCs w:val="24"/>
                <w:bdr w:val="none" w:sz="0" w:space="0" w:color="auto" w:frame="1"/>
              </w:rPr>
              <w:t>direitos de participação</w:t>
            </w:r>
            <w:r w:rsidRPr="005C37D9">
              <w:rPr>
                <w:rFonts w:cstheme="minorHAnsi"/>
                <w:spacing w:val="5"/>
                <w:sz w:val="24"/>
                <w:szCs w:val="24"/>
              </w:rPr>
              <w:t> (ex. o direito de exprimir a sua própria opinião).</w:t>
            </w:r>
          </w:p>
          <w:p w:rsidR="00DC3CE3" w:rsidRPr="005C37D9" w:rsidRDefault="00DC3CE3" w:rsidP="00831C48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C3CE3" w:rsidTr="00C30FEA">
        <w:trPr>
          <w:jc w:val="center"/>
        </w:trPr>
        <w:tc>
          <w:tcPr>
            <w:tcW w:w="9433" w:type="dxa"/>
          </w:tcPr>
          <w:p w:rsidR="00DC3CE3" w:rsidRPr="00831C48" w:rsidRDefault="00DC3CE3" w:rsidP="00831C48">
            <w:pPr>
              <w:pStyle w:val="NormalWeb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asciiTheme="minorHAnsi" w:hAnsiTheme="minorHAnsi" w:cstheme="minorHAnsi"/>
                <w:b/>
                <w:spacing w:val="5"/>
              </w:rPr>
            </w:pPr>
            <w:r w:rsidRPr="005C37D9">
              <w:rPr>
                <w:rFonts w:asciiTheme="minorHAnsi" w:hAnsiTheme="minorHAnsi" w:cstheme="minorHAnsi"/>
                <w:b/>
                <w:spacing w:val="5"/>
                <w:u w:val="single"/>
              </w:rPr>
              <w:lastRenderedPageBreak/>
              <w:t>Observações:</w:t>
            </w:r>
          </w:p>
          <w:p w:rsidR="00C30FEA" w:rsidRPr="00831C48" w:rsidRDefault="00C30FEA" w:rsidP="00831C48">
            <w:pPr>
              <w:pStyle w:val="NormalWeb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asciiTheme="minorHAnsi" w:hAnsiTheme="minorHAnsi" w:cstheme="minorHAnsi"/>
                <w:spacing w:val="5"/>
              </w:rPr>
            </w:pPr>
            <w:r w:rsidRPr="00831C48">
              <w:rPr>
                <w:rFonts w:asciiTheme="minorHAnsi" w:hAnsiTheme="minorHAnsi" w:cstheme="minorHAnsi"/>
                <w:spacing w:val="5"/>
              </w:rPr>
              <w:t>Links onde pode obter mais informações sobre a temática:</w:t>
            </w:r>
          </w:p>
          <w:p w:rsidR="005C37D9" w:rsidRDefault="003B783F" w:rsidP="00831C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Hiperligao"/>
                <w:rFonts w:asciiTheme="minorHAnsi" w:hAnsiTheme="minorHAnsi" w:cstheme="minorHAnsi"/>
                <w:spacing w:val="5"/>
              </w:rPr>
            </w:pPr>
            <w:hyperlink r:id="rId9" w:history="1">
              <w:r w:rsidR="00DC3CE3" w:rsidRPr="005C37D9">
                <w:rPr>
                  <w:rStyle w:val="Hiperligao"/>
                  <w:rFonts w:asciiTheme="minorHAnsi" w:hAnsiTheme="minorHAnsi" w:cstheme="minorHAnsi"/>
                  <w:spacing w:val="5"/>
                </w:rPr>
                <w:t>https://www.unicef.pt/actualidade/publicacoes/0-a-convencao-sobre-os-direitos-da-crianca/</w:t>
              </w:r>
            </w:hyperlink>
          </w:p>
          <w:p w:rsidR="00DC3CE3" w:rsidRPr="005C37D9" w:rsidRDefault="003B783F" w:rsidP="00831C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Hiperligao"/>
                <w:rFonts w:asciiTheme="minorHAnsi" w:hAnsiTheme="minorHAnsi" w:cstheme="minorHAnsi"/>
                <w:b/>
                <w:color w:val="auto"/>
                <w:spacing w:val="5"/>
              </w:rPr>
            </w:pPr>
            <w:hyperlink r:id="rId10" w:history="1">
              <w:r w:rsidR="005C37D9" w:rsidRPr="001310A7">
                <w:rPr>
                  <w:rStyle w:val="Hiperligao"/>
                  <w:rFonts w:asciiTheme="minorHAnsi" w:hAnsiTheme="minorHAnsi" w:cstheme="minorHAnsi"/>
                  <w:spacing w:val="5"/>
                </w:rPr>
                <w:t>https://profuturo.education/pt/2017/11/23/a-historia-da-convencao-dos-direitos-da-crianca/</w:t>
              </w:r>
            </w:hyperlink>
          </w:p>
          <w:p w:rsidR="007E08C9" w:rsidRPr="005C37D9" w:rsidRDefault="003B783F" w:rsidP="00831C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Hiperligao"/>
                <w:rFonts w:asciiTheme="minorHAnsi" w:hAnsiTheme="minorHAnsi" w:cstheme="minorHAnsi"/>
                <w:spacing w:val="5"/>
              </w:rPr>
            </w:pPr>
            <w:hyperlink r:id="rId11" w:history="1">
              <w:r w:rsidR="001B0A35" w:rsidRPr="005C37D9">
                <w:rPr>
                  <w:rStyle w:val="Hiperligao"/>
                  <w:rFonts w:asciiTheme="minorHAnsi" w:hAnsiTheme="minorHAnsi" w:cstheme="minorHAnsi"/>
                  <w:spacing w:val="5"/>
                </w:rPr>
                <w:t>http://visao.sapo.pt/visaojunior/temas/2016-06-01-Os-direitos-das-criancas</w:t>
              </w:r>
            </w:hyperlink>
          </w:p>
          <w:p w:rsidR="001B0A35" w:rsidRPr="005C37D9" w:rsidRDefault="003B783F" w:rsidP="00831C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FF" w:themeColor="hyperlink"/>
                <w:spacing w:val="5"/>
                <w:u w:val="single"/>
              </w:rPr>
            </w:pPr>
            <w:hyperlink r:id="rId12" w:history="1">
              <w:r w:rsidR="00EC1819" w:rsidRPr="005C37D9">
                <w:rPr>
                  <w:rStyle w:val="Hiperligao"/>
                  <w:rFonts w:asciiTheme="minorHAnsi" w:hAnsiTheme="minorHAnsi" w:cstheme="minorHAnsi"/>
                  <w:spacing w:val="5"/>
                </w:rPr>
                <w:t>https://www.cnpdpcj.gov.pt/direitos-das-criancas/os-teus-direitos.aspx</w:t>
              </w:r>
            </w:hyperlink>
          </w:p>
          <w:p w:rsidR="00EC1819" w:rsidRPr="005C37D9" w:rsidRDefault="00EC1819" w:rsidP="00831C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FF" w:themeColor="hyperlink"/>
                <w:spacing w:val="5"/>
                <w:u w:val="single"/>
              </w:rPr>
            </w:pPr>
            <w:r w:rsidRPr="005C37D9">
              <w:rPr>
                <w:rFonts w:asciiTheme="minorHAnsi" w:hAnsiTheme="minorHAnsi" w:cstheme="minorHAnsi"/>
                <w:color w:val="0000FF" w:themeColor="hyperlink"/>
                <w:spacing w:val="5"/>
                <w:u w:val="single"/>
              </w:rPr>
              <w:t>http://observatoriodosdireitosdacrianca.com/observatorio/sobre/os-direitos-das-criancas</w:t>
            </w:r>
          </w:p>
          <w:p w:rsidR="00DC3CE3" w:rsidRPr="005C37D9" w:rsidRDefault="00DC3CE3" w:rsidP="00831C48">
            <w:pPr>
              <w:pStyle w:val="NormalWeb"/>
              <w:shd w:val="clear" w:color="auto" w:fill="FFFFFF"/>
              <w:spacing w:after="0"/>
              <w:jc w:val="both"/>
              <w:textAlignment w:val="baseline"/>
              <w:rPr>
                <w:rFonts w:asciiTheme="minorHAnsi" w:hAnsiTheme="minorHAnsi" w:cstheme="minorHAnsi"/>
                <w:i/>
                <w:spacing w:val="5"/>
              </w:rPr>
            </w:pPr>
            <w:r w:rsidRPr="005C37D9">
              <w:rPr>
                <w:rFonts w:asciiTheme="minorHAnsi" w:hAnsiTheme="minorHAnsi" w:cstheme="minorHAnsi"/>
                <w:i/>
                <w:spacing w:val="5"/>
              </w:rPr>
              <w:t>Datas importantes:</w:t>
            </w:r>
          </w:p>
          <w:p w:rsidR="00DC3CE3" w:rsidRPr="005C37D9" w:rsidRDefault="00DC3CE3" w:rsidP="00831C48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textAlignment w:val="baseline"/>
              <w:rPr>
                <w:rFonts w:asciiTheme="minorHAnsi" w:hAnsiTheme="minorHAnsi" w:cstheme="minorHAnsi"/>
                <w:spacing w:val="5"/>
              </w:rPr>
            </w:pPr>
            <w:r w:rsidRPr="005C37D9">
              <w:rPr>
                <w:rFonts w:asciiTheme="minorHAnsi" w:hAnsiTheme="minorHAnsi" w:cstheme="minorHAnsi"/>
                <w:b/>
                <w:spacing w:val="5"/>
              </w:rPr>
              <w:t xml:space="preserve">20 </w:t>
            </w:r>
            <w:proofErr w:type="gramStart"/>
            <w:r w:rsidRPr="005C37D9">
              <w:rPr>
                <w:rFonts w:asciiTheme="minorHAnsi" w:hAnsiTheme="minorHAnsi" w:cstheme="minorHAnsi"/>
                <w:b/>
                <w:spacing w:val="5"/>
              </w:rPr>
              <w:t>de</w:t>
            </w:r>
            <w:proofErr w:type="gramEnd"/>
            <w:r w:rsidRPr="005C37D9">
              <w:rPr>
                <w:rFonts w:asciiTheme="minorHAnsi" w:hAnsiTheme="minorHAnsi" w:cstheme="minorHAnsi"/>
                <w:b/>
                <w:spacing w:val="5"/>
              </w:rPr>
              <w:t xml:space="preserve"> Novembro</w:t>
            </w:r>
            <w:r w:rsidRPr="005C37D9">
              <w:rPr>
                <w:rFonts w:asciiTheme="minorHAnsi" w:hAnsiTheme="minorHAnsi" w:cstheme="minorHAnsi"/>
                <w:spacing w:val="5"/>
              </w:rPr>
              <w:t xml:space="preserve"> – Aniversário da convenção sobre os direitos da criança</w:t>
            </w:r>
            <w:r w:rsidR="002000FA" w:rsidRPr="005C37D9">
              <w:rPr>
                <w:rFonts w:asciiTheme="minorHAnsi" w:hAnsiTheme="minorHAnsi" w:cstheme="minorHAnsi"/>
                <w:spacing w:val="5"/>
              </w:rPr>
              <w:t>/ Dia Internacional dos Direitos da Criança</w:t>
            </w:r>
          </w:p>
          <w:p w:rsidR="00DC3CE3" w:rsidRPr="005C37D9" w:rsidRDefault="00DC3CE3" w:rsidP="00831C4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707070"/>
                <w:spacing w:val="5"/>
              </w:rPr>
            </w:pPr>
          </w:p>
        </w:tc>
      </w:tr>
    </w:tbl>
    <w:p w:rsidR="00FC7FC7" w:rsidRDefault="00FC7FC7"/>
    <w:sectPr w:rsidR="00FC7FC7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B5" w:rsidRDefault="00FF5EB5" w:rsidP="00FF5EB5">
      <w:pPr>
        <w:spacing w:after="0" w:line="240" w:lineRule="auto"/>
      </w:pPr>
      <w:r>
        <w:separator/>
      </w:r>
    </w:p>
  </w:endnote>
  <w:endnote w:type="continuationSeparator" w:id="0">
    <w:p w:rsidR="00FF5EB5" w:rsidRDefault="00FF5EB5" w:rsidP="00F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B5" w:rsidRDefault="00FF5EB5" w:rsidP="00FF5EB5">
      <w:pPr>
        <w:spacing w:after="0" w:line="240" w:lineRule="auto"/>
      </w:pPr>
      <w:r>
        <w:separator/>
      </w:r>
    </w:p>
  </w:footnote>
  <w:footnote w:type="continuationSeparator" w:id="0">
    <w:p w:rsidR="00FF5EB5" w:rsidRDefault="00FF5EB5" w:rsidP="00FF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B5" w:rsidRDefault="00FF5EB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7E5D8250" wp14:editId="645D3C6F">
          <wp:simplePos x="0" y="0"/>
          <wp:positionH relativeFrom="column">
            <wp:posOffset>3781425</wp:posOffset>
          </wp:positionH>
          <wp:positionV relativeFrom="paragraph">
            <wp:posOffset>-133985</wp:posOffset>
          </wp:positionV>
          <wp:extent cx="2091055" cy="469265"/>
          <wp:effectExtent l="0" t="0" r="4445" b="6985"/>
          <wp:wrapThrough wrapText="bothSides">
            <wp:wrapPolygon edited="0">
              <wp:start x="0" y="0"/>
              <wp:lineTo x="0" y="21045"/>
              <wp:lineTo x="21449" y="21045"/>
              <wp:lineTo x="2144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EB5" w:rsidRDefault="00FF5E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3C6"/>
    <w:multiLevelType w:val="multilevel"/>
    <w:tmpl w:val="4226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65832"/>
    <w:multiLevelType w:val="multilevel"/>
    <w:tmpl w:val="81C6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25D03"/>
    <w:multiLevelType w:val="hybridMultilevel"/>
    <w:tmpl w:val="0FFA4F82"/>
    <w:lvl w:ilvl="0" w:tplc="08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3C105EC"/>
    <w:multiLevelType w:val="hybridMultilevel"/>
    <w:tmpl w:val="B718AF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E3"/>
    <w:rsid w:val="001B0A35"/>
    <w:rsid w:val="002000FA"/>
    <w:rsid w:val="003B783F"/>
    <w:rsid w:val="004D195B"/>
    <w:rsid w:val="004F0A69"/>
    <w:rsid w:val="005C37D9"/>
    <w:rsid w:val="007164D1"/>
    <w:rsid w:val="007E08C9"/>
    <w:rsid w:val="00831C48"/>
    <w:rsid w:val="00893EEF"/>
    <w:rsid w:val="00900CE3"/>
    <w:rsid w:val="00AA5D02"/>
    <w:rsid w:val="00C02E7A"/>
    <w:rsid w:val="00C30FEA"/>
    <w:rsid w:val="00C8577C"/>
    <w:rsid w:val="00DC3CE3"/>
    <w:rsid w:val="00E734EC"/>
    <w:rsid w:val="00EC1819"/>
    <w:rsid w:val="00FA71EF"/>
    <w:rsid w:val="00FC7FC7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E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C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3CE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C3C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C3CE3"/>
    <w:rPr>
      <w:b/>
      <w:bCs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C37D9"/>
    <w:rPr>
      <w:color w:val="605E5C"/>
      <w:shd w:val="clear" w:color="auto" w:fill="E1DFDD"/>
    </w:rPr>
  </w:style>
  <w:style w:type="paragraph" w:styleId="Cabealho">
    <w:name w:val="header"/>
    <w:basedOn w:val="Normal"/>
    <w:link w:val="CabealhoCarcter"/>
    <w:uiPriority w:val="99"/>
    <w:unhideWhenUsed/>
    <w:rsid w:val="00FF5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5EB5"/>
  </w:style>
  <w:style w:type="paragraph" w:styleId="Rodap">
    <w:name w:val="footer"/>
    <w:basedOn w:val="Normal"/>
    <w:link w:val="RodapCarcter"/>
    <w:uiPriority w:val="99"/>
    <w:unhideWhenUsed/>
    <w:rsid w:val="00FF5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E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C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3CE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C3C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C3CE3"/>
    <w:rPr>
      <w:b/>
      <w:bCs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C37D9"/>
    <w:rPr>
      <w:color w:val="605E5C"/>
      <w:shd w:val="clear" w:color="auto" w:fill="E1DFDD"/>
    </w:rPr>
  </w:style>
  <w:style w:type="paragraph" w:styleId="Cabealho">
    <w:name w:val="header"/>
    <w:basedOn w:val="Normal"/>
    <w:link w:val="CabealhoCarcter"/>
    <w:uiPriority w:val="99"/>
    <w:unhideWhenUsed/>
    <w:rsid w:val="00FF5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5EB5"/>
  </w:style>
  <w:style w:type="paragraph" w:styleId="Rodap">
    <w:name w:val="footer"/>
    <w:basedOn w:val="Normal"/>
    <w:link w:val="RodapCarcter"/>
    <w:uiPriority w:val="99"/>
    <w:unhideWhenUsed/>
    <w:rsid w:val="00FF5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npdpcj.gov.pt/direitos-das-criancas/os-teus-direito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sao.sapo.pt/visaojunior/temas/2016-06-01-Os-direitos-das-crianc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futuro.education/pt/2017/11/23/a-historia-da-convencao-dos-direitos-da-crian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ef.pt/actualidade/publicacoes/0-a-convencao-sobre-os-direitos-da-crianc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INOVAR AUTISMO</dc:creator>
  <cp:lastModifiedBy>INOVAR AUTISMO</cp:lastModifiedBy>
  <cp:revision>14</cp:revision>
  <cp:lastPrinted>2018-11-13T12:53:00Z</cp:lastPrinted>
  <dcterms:created xsi:type="dcterms:W3CDTF">2018-10-31T13:25:00Z</dcterms:created>
  <dcterms:modified xsi:type="dcterms:W3CDTF">2018-12-17T11:39:00Z</dcterms:modified>
</cp:coreProperties>
</file>