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C58F" w14:textId="77777777" w:rsidR="00424CF6" w:rsidRPr="00424CF6" w:rsidRDefault="00424CF6" w:rsidP="00424CF6">
      <w:pPr>
        <w:spacing w:after="0" w:line="240" w:lineRule="auto"/>
        <w:jc w:val="center"/>
        <w:rPr>
          <w:rFonts w:ascii="Cambria" w:eastAsia="MS Mincho" w:hAnsi="Cambria" w:cs="Times New Roman"/>
          <w:b/>
          <w:sz w:val="36"/>
          <w:szCs w:val="24"/>
        </w:rPr>
      </w:pPr>
      <w:r w:rsidRPr="00424CF6">
        <w:rPr>
          <w:rFonts w:ascii="Cambria" w:eastAsia="MS Mincho" w:hAnsi="Cambria" w:cs="Times New Roman"/>
          <w:b/>
          <w:sz w:val="36"/>
          <w:szCs w:val="24"/>
        </w:rPr>
        <w:t xml:space="preserve">Adaptation &amp; Survival Program </w:t>
      </w:r>
    </w:p>
    <w:p w14:paraId="56A6EE11" w14:textId="77777777" w:rsidR="00424CF6" w:rsidRPr="00424CF6" w:rsidRDefault="00424CF6" w:rsidP="00424CF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</w:rPr>
      </w:pPr>
      <w:r w:rsidRPr="00424CF6">
        <w:rPr>
          <w:rFonts w:ascii="Cambria" w:eastAsia="MS Mincho" w:hAnsi="Cambria" w:cs="Times New Roman"/>
          <w:b/>
          <w:sz w:val="28"/>
          <w:szCs w:val="24"/>
        </w:rPr>
        <w:t>RSABG Visitor Education</w:t>
      </w:r>
    </w:p>
    <w:p w14:paraId="5D07EA53" w14:textId="77777777" w:rsidR="00424CF6" w:rsidRPr="00424CF6" w:rsidRDefault="00424CF6" w:rsidP="00424CF6">
      <w:pPr>
        <w:spacing w:after="0" w:line="240" w:lineRule="auto"/>
        <w:jc w:val="center"/>
        <w:rPr>
          <w:rFonts w:ascii="Calibri" w:eastAsia="MS Mincho" w:hAnsi="Calibri" w:cs="Calibri"/>
          <w:i/>
          <w:sz w:val="28"/>
          <w:szCs w:val="28"/>
        </w:rPr>
      </w:pPr>
      <w:r w:rsidRPr="00424CF6">
        <w:rPr>
          <w:rFonts w:ascii="Calibri" w:eastAsia="MS Mincho" w:hAnsi="Calibri" w:cs="Calibri"/>
          <w:i/>
          <w:sz w:val="28"/>
          <w:szCs w:val="28"/>
        </w:rPr>
        <w:t>How are plants and animals adapted to survive in different environments?</w:t>
      </w:r>
    </w:p>
    <w:p w14:paraId="13B55E6D" w14:textId="77777777" w:rsidR="00424CF6" w:rsidRPr="00424CF6" w:rsidRDefault="00424CF6" w:rsidP="00424CF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</w:rPr>
      </w:pPr>
      <w:r w:rsidRPr="00424CF6">
        <w:rPr>
          <w:rFonts w:ascii="Cambria" w:eastAsia="MS Mincho" w:hAnsi="Cambria" w:cs="Times New Roman"/>
          <w:b/>
          <w:sz w:val="28"/>
          <w:szCs w:val="24"/>
        </w:rPr>
        <w:t>Grades 3-5</w:t>
      </w:r>
      <w:bookmarkStart w:id="0" w:name="_GoBack"/>
      <w:bookmarkEnd w:id="0"/>
    </w:p>
    <w:p w14:paraId="2FF44122" w14:textId="77777777" w:rsidR="00424CF6" w:rsidRPr="00424CF6" w:rsidRDefault="00424CF6" w:rsidP="00424CF6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  <w:r w:rsidRPr="00424CF6">
        <w:rPr>
          <w:rFonts w:ascii="Cambria" w:eastAsia="MS Mincho" w:hAnsi="Cambria" w:cs="Times New Roman"/>
          <w:sz w:val="28"/>
          <w:szCs w:val="28"/>
        </w:rPr>
        <w:t>Adapted to meet California Next Generation Science Standards</w:t>
      </w:r>
    </w:p>
    <w:p w14:paraId="48737E68" w14:textId="77777777" w:rsidR="00424CF6" w:rsidRPr="00424CF6" w:rsidRDefault="00424CF6" w:rsidP="00424CF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1C53972" w14:textId="77777777" w:rsidR="00424CF6" w:rsidRPr="00424CF6" w:rsidRDefault="00424CF6" w:rsidP="00424C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b/>
          <w:bCs/>
          <w:color w:val="000000"/>
          <w:u w:color="000000"/>
          <w:bdr w:val="nil"/>
        </w:rPr>
        <w:t>3</w:t>
      </w:r>
      <w:r w:rsidRPr="00424CF6">
        <w:rPr>
          <w:rFonts w:ascii="Cambria" w:eastAsia="Arial Unicode MS" w:hAnsi="Cambria" w:cs="Cambria"/>
          <w:b/>
          <w:bCs/>
          <w:color w:val="000000"/>
          <w:u w:color="000000"/>
          <w:bdr w:val="nil"/>
          <w:vertAlign w:val="superscript"/>
        </w:rPr>
        <w:t>rd</w:t>
      </w:r>
      <w:r w:rsidRPr="00424CF6">
        <w:rPr>
          <w:rFonts w:ascii="Cambria" w:eastAsia="Arial Unicode MS" w:hAnsi="Cambria" w:cs="Cambria"/>
          <w:b/>
          <w:bCs/>
          <w:color w:val="000000"/>
          <w:u w:color="000000"/>
          <w:bdr w:val="nil"/>
        </w:rPr>
        <w:t xml:space="preserve"> grade: meets many of CA NGSS  LS DCI’s</w:t>
      </w:r>
    </w:p>
    <w:p w14:paraId="56397FD6" w14:textId="77777777" w:rsidR="00424CF6" w:rsidRPr="00424CF6" w:rsidRDefault="00424CF6" w:rsidP="00424C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>Reproduction is essential to the continued existence of every kind of organism. Plants and animals have unique and diverse life cycles. (3-LS1-1)</w:t>
      </w:r>
    </w:p>
    <w:p w14:paraId="76EA2222" w14:textId="77777777" w:rsidR="00424CF6" w:rsidRPr="00424CF6" w:rsidRDefault="00424CF6" w:rsidP="0042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>Being part of a group helps animals obtain food, defend themselves, and cope with changes. Groups may serve different functions and vary dramatically in size  (3-LS2-1)</w:t>
      </w:r>
    </w:p>
    <w:p w14:paraId="0F2C7A0D" w14:textId="77777777" w:rsidR="00424CF6" w:rsidRPr="00424CF6" w:rsidRDefault="00424CF6" w:rsidP="0042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 xml:space="preserve">Many characteristics of organisms are inherited from their parents. (3-LS3-1) Other characteristics result from individuals’ interactions with the environment, which can range from diet to learning. Many characteristics involve both inheritance and environment. (3-LS3-2) </w:t>
      </w:r>
    </w:p>
    <w:p w14:paraId="3852F667" w14:textId="77777777" w:rsidR="00424CF6" w:rsidRPr="00424CF6" w:rsidRDefault="00424CF6" w:rsidP="0042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 xml:space="preserve">Different organisms vary in how they look and function because they have different inherited information. (3-LS3-1) The environment also affects the traits that an organism develops. (3-LS3-2) When the environment changes in ways that affect a place’s physical characteristics, temperature, or availability of resources, some organisms survive and reproduce, others move to new locations, yet others move into the transformed environment, and some die. </w:t>
      </w:r>
      <w:r w:rsidRPr="00424CF6">
        <w:rPr>
          <w:rFonts w:ascii="Cambria" w:eastAsia="Arial Unicode MS" w:hAnsi="Cambria" w:cs="Cambria"/>
          <w:color w:val="000000"/>
          <w:sz w:val="24"/>
          <w:szCs w:val="24"/>
          <w:u w:color="000000"/>
          <w:bdr w:val="nil"/>
        </w:rPr>
        <w:t>(3-LS4-4)</w:t>
      </w:r>
    </w:p>
    <w:p w14:paraId="61C3914D" w14:textId="77777777" w:rsidR="00424CF6" w:rsidRPr="00424CF6" w:rsidRDefault="00424CF6" w:rsidP="0042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 xml:space="preserve"> Sometimes the differences in characteristics between individuals of the same species provide advantages in surviving, finding mates, and reproducing. (3-LS4-2) </w:t>
      </w:r>
    </w:p>
    <w:p w14:paraId="26AA268B" w14:textId="77777777" w:rsidR="00424CF6" w:rsidRPr="00424CF6" w:rsidRDefault="00424CF6" w:rsidP="0042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>For any particular environment, some kinds of organisms survive well, some survive less well, and some cannot survive at all. (3-LS4-3)</w:t>
      </w:r>
    </w:p>
    <w:p w14:paraId="689567BA" w14:textId="77777777" w:rsidR="00424CF6" w:rsidRPr="00424CF6" w:rsidRDefault="00424CF6" w:rsidP="0042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Cambria"/>
          <w:color w:val="000000"/>
          <w:u w:color="000000"/>
          <w:bdr w:val="nil"/>
        </w:rPr>
      </w:pPr>
      <w:r w:rsidRPr="00424CF6">
        <w:rPr>
          <w:rFonts w:ascii="Cambria" w:eastAsia="Arial Unicode MS" w:hAnsi="Cambria" w:cs="Cambria"/>
          <w:color w:val="000000"/>
          <w:u w:color="000000"/>
          <w:bdr w:val="nil"/>
        </w:rPr>
        <w:t xml:space="preserve"> Populations live in a variety of habitats, and change in those habitats affects the organisms living there. (3-LS4-4)</w:t>
      </w:r>
    </w:p>
    <w:p w14:paraId="46B9447B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6E3E653" wp14:editId="1007BD3F">
            <wp:simplePos x="0" y="0"/>
            <wp:positionH relativeFrom="column">
              <wp:posOffset>5295900</wp:posOffset>
            </wp:positionH>
            <wp:positionV relativeFrom="paragraph">
              <wp:posOffset>100330</wp:posOffset>
            </wp:positionV>
            <wp:extent cx="108648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09" y="21405"/>
                <wp:lineTo x="212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CF6">
        <w:rPr>
          <w:rFonts w:ascii="Cambria" w:eastAsia="MS Mincho" w:hAnsi="Cambria" w:cs="Arial"/>
          <w:b/>
          <w:bCs/>
          <w:sz w:val="24"/>
          <w:szCs w:val="24"/>
        </w:rPr>
        <w:t xml:space="preserve">PE’s: 3-LS3-2 &amp; 3-LS4-2. </w:t>
      </w:r>
      <w:r w:rsidRPr="00424CF6">
        <w:rPr>
          <w:rFonts w:ascii="Cambria" w:eastAsia="MS Mincho" w:hAnsi="Cambria" w:cs="Arial"/>
          <w:sz w:val="24"/>
          <w:szCs w:val="24"/>
        </w:rPr>
        <w:t>Use evidence to support the explanation that traits can be influenced by the environment and variations in characteristics among</w:t>
      </w:r>
    </w:p>
    <w:p w14:paraId="4C84EA77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individuals of the same species may provide advantages in surviving.</w:t>
      </w:r>
    </w:p>
    <w:p w14:paraId="2223B185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b/>
          <w:bCs/>
          <w:sz w:val="24"/>
          <w:szCs w:val="24"/>
        </w:rPr>
        <w:t xml:space="preserve">3-LS4-3. </w:t>
      </w:r>
      <w:r w:rsidRPr="00424CF6">
        <w:rPr>
          <w:rFonts w:ascii="Cambria" w:eastAsia="MS Mincho" w:hAnsi="Cambria" w:cs="Arial"/>
          <w:sz w:val="24"/>
          <w:szCs w:val="24"/>
        </w:rPr>
        <w:t>Construct an argument with evidence that in a particular habitat</w:t>
      </w:r>
    </w:p>
    <w:p w14:paraId="4E5E106F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some organisms can survive well, some survive less well, and some cannot</w:t>
      </w:r>
    </w:p>
    <w:p w14:paraId="09A9595B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survive at all.</w:t>
      </w:r>
    </w:p>
    <w:p w14:paraId="40D5A22B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b/>
          <w:bCs/>
          <w:sz w:val="24"/>
          <w:szCs w:val="24"/>
        </w:rPr>
        <w:t>4-LS1-1</w:t>
      </w:r>
      <w:r w:rsidRPr="00424CF6">
        <w:rPr>
          <w:rFonts w:ascii="Cambria" w:eastAsia="MS Mincho" w:hAnsi="Cambria" w:cs="Arial"/>
          <w:sz w:val="24"/>
          <w:szCs w:val="24"/>
        </w:rPr>
        <w:t>. Construct an argument that plants/animals have internal/external</w:t>
      </w:r>
    </w:p>
    <w:p w14:paraId="5EBB289B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structures that support survival, growth, behavior, and reproduction.</w:t>
      </w:r>
    </w:p>
    <w:p w14:paraId="4D11AC1B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b/>
          <w:bCs/>
          <w:sz w:val="24"/>
          <w:szCs w:val="24"/>
        </w:rPr>
      </w:pP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3F3CB1E" wp14:editId="0AC3FE57">
            <wp:simplePos x="0" y="0"/>
            <wp:positionH relativeFrom="column">
              <wp:posOffset>5210175</wp:posOffset>
            </wp:positionH>
            <wp:positionV relativeFrom="paragraph">
              <wp:posOffset>118745</wp:posOffset>
            </wp:positionV>
            <wp:extent cx="108966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47" y="21343"/>
                <wp:lineTo x="21147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F6">
        <w:rPr>
          <w:rFonts w:ascii="Cambria" w:eastAsia="MS Mincho" w:hAnsi="Cambria" w:cs="Arial"/>
          <w:b/>
          <w:bCs/>
          <w:sz w:val="24"/>
          <w:szCs w:val="24"/>
        </w:rPr>
        <w:t>Enduring Understandings:</w:t>
      </w:r>
    </w:p>
    <w:p w14:paraId="3A0473EE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Species can change over time in response to changes in environmental</w:t>
      </w:r>
    </w:p>
    <w:p w14:paraId="57E04F6B" w14:textId="77777777" w:rsidR="00424CF6" w:rsidRPr="00424CF6" w:rsidRDefault="00424CF6" w:rsidP="00424CF6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conditions through adaptation by natural selection acting over</w:t>
      </w:r>
    </w:p>
    <w:p w14:paraId="5353B388" w14:textId="77777777" w:rsidR="00424CF6" w:rsidRPr="00424CF6" w:rsidRDefault="00424CF6" w:rsidP="00424CF6">
      <w:pPr>
        <w:spacing w:after="0" w:line="240" w:lineRule="auto"/>
        <w:rPr>
          <w:rFonts w:ascii="Cambria" w:eastAsia="MS Mincho" w:hAnsi="Cambria" w:cs="Arial"/>
          <w:color w:val="231F20"/>
          <w:sz w:val="36"/>
          <w:szCs w:val="24"/>
        </w:rPr>
      </w:pPr>
      <w:r w:rsidRPr="00424CF6">
        <w:rPr>
          <w:rFonts w:ascii="Cambria" w:eastAsia="MS Mincho" w:hAnsi="Cambria" w:cs="Arial"/>
          <w:sz w:val="24"/>
          <w:szCs w:val="24"/>
        </w:rPr>
        <w:t>generations.</w:t>
      </w:r>
    </w:p>
    <w:p w14:paraId="4D1B4551" w14:textId="77777777" w:rsidR="00424CF6" w:rsidRPr="00424CF6" w:rsidRDefault="00424CF6" w:rsidP="00424CF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C010B2D" wp14:editId="6F168055">
            <wp:simplePos x="0" y="0"/>
            <wp:positionH relativeFrom="column">
              <wp:posOffset>1181100</wp:posOffset>
            </wp:positionH>
            <wp:positionV relativeFrom="paragraph">
              <wp:posOffset>13335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46258E" wp14:editId="171B88FD">
            <wp:simplePos x="0" y="0"/>
            <wp:positionH relativeFrom="column">
              <wp:posOffset>3171825</wp:posOffset>
            </wp:positionH>
            <wp:positionV relativeFrom="paragraph">
              <wp:posOffset>60960</wp:posOffset>
            </wp:positionV>
            <wp:extent cx="12192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63" y="21405"/>
                <wp:lineTo x="21263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1742" w14:textId="5875363D" w:rsidR="00424CF6" w:rsidRPr="00424CF6" w:rsidRDefault="0088257F" w:rsidP="00424CF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June</w:t>
      </w:r>
      <w:r w:rsidR="00424CF6" w:rsidRPr="00424CF6">
        <w:rPr>
          <w:rFonts w:ascii="Cambria" w:eastAsia="MS Mincho" w:hAnsi="Cambria" w:cs="Times New Roman"/>
          <w:sz w:val="24"/>
          <w:szCs w:val="24"/>
        </w:rPr>
        <w:t xml:space="preserve"> 2019 </w:t>
      </w:r>
    </w:p>
    <w:p w14:paraId="389C9725" w14:textId="4A3DD909" w:rsidR="00FB3890" w:rsidRPr="00F53B77" w:rsidRDefault="00424CF6" w:rsidP="00F53B77">
      <w:pPr>
        <w:spacing w:after="0" w:line="240" w:lineRule="auto"/>
        <w:rPr>
          <w:rFonts w:ascii="Calibri" w:eastAsia="MS Mincho" w:hAnsi="Calibri" w:cs="Calibri"/>
          <w:b/>
          <w:sz w:val="32"/>
          <w:szCs w:val="28"/>
        </w:rPr>
      </w:pP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6630191" wp14:editId="6F3FDF3B">
            <wp:simplePos x="0" y="0"/>
            <wp:positionH relativeFrom="column">
              <wp:posOffset>5162550</wp:posOffset>
            </wp:positionH>
            <wp:positionV relativeFrom="paragraph">
              <wp:posOffset>897890</wp:posOffset>
            </wp:positionV>
            <wp:extent cx="108585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21" y="21085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3C62F" wp14:editId="0EB6B459">
            <wp:simplePos x="0" y="0"/>
            <wp:positionH relativeFrom="column">
              <wp:posOffset>3105150</wp:posOffset>
            </wp:positionH>
            <wp:positionV relativeFrom="paragraph">
              <wp:posOffset>1075690</wp:posOffset>
            </wp:positionV>
            <wp:extent cx="14097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308" y="21344"/>
                <wp:lineTo x="21308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316173" wp14:editId="0B743395">
            <wp:simplePos x="0" y="0"/>
            <wp:positionH relativeFrom="column">
              <wp:posOffset>1050925</wp:posOffset>
            </wp:positionH>
            <wp:positionV relativeFrom="paragraph">
              <wp:posOffset>989330</wp:posOffset>
            </wp:positionV>
            <wp:extent cx="1635125" cy="1219200"/>
            <wp:effectExtent l="0" t="0" r="3175" b="0"/>
            <wp:wrapTight wrapText="bothSides">
              <wp:wrapPolygon edited="0">
                <wp:start x="0" y="0"/>
                <wp:lineTo x="0" y="21263"/>
                <wp:lineTo x="21390" y="21263"/>
                <wp:lineTo x="21390" y="0"/>
                <wp:lineTo x="0" y="0"/>
              </wp:wrapPolygon>
            </wp:wrapTight>
            <wp:docPr id="10" name="Picture 10" descr="Image result for California bird adaptations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ifornia bird adaptations lin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0" r="19260" b="15258"/>
                    <a:stretch/>
                  </pic:blipFill>
                  <pic:spPr bwMode="auto">
                    <a:xfrm>
                      <a:off x="0" y="0"/>
                      <a:ext cx="1635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F6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3EB86A6" wp14:editId="7D9937B8">
            <wp:simplePos x="0" y="0"/>
            <wp:positionH relativeFrom="column">
              <wp:posOffset>-371475</wp:posOffset>
            </wp:positionH>
            <wp:positionV relativeFrom="paragraph">
              <wp:posOffset>589915</wp:posOffset>
            </wp:positionV>
            <wp:extent cx="1125173" cy="1057275"/>
            <wp:effectExtent l="0" t="0" r="0" b="0"/>
            <wp:wrapTight wrapText="bothSides">
              <wp:wrapPolygon edited="0">
                <wp:start x="0" y="0"/>
                <wp:lineTo x="0" y="21016"/>
                <wp:lineTo x="21222" y="21016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517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3890" w:rsidRPr="00F53B77" w:rsidSect="00F53B77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675B"/>
    <w:multiLevelType w:val="hybridMultilevel"/>
    <w:tmpl w:val="8BE67D0E"/>
    <w:numStyleLink w:val="Lettered"/>
  </w:abstractNum>
  <w:abstractNum w:abstractNumId="1" w15:restartNumberingAfterBreak="0">
    <w:nsid w:val="5F574F1D"/>
    <w:multiLevelType w:val="hybridMultilevel"/>
    <w:tmpl w:val="8BE67D0E"/>
    <w:styleLink w:val="Lettered"/>
    <w:lvl w:ilvl="0" w:tplc="07CEC4AE">
      <w:start w:val="1"/>
      <w:numFmt w:val="low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A4790">
      <w:start w:val="1"/>
      <w:numFmt w:val="low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80014">
      <w:start w:val="1"/>
      <w:numFmt w:val="low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FA5210">
      <w:start w:val="1"/>
      <w:numFmt w:val="low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84B7A">
      <w:start w:val="1"/>
      <w:numFmt w:val="low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A2A5A">
      <w:start w:val="1"/>
      <w:numFmt w:val="low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C574C">
      <w:start w:val="1"/>
      <w:numFmt w:val="low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C7FC">
      <w:start w:val="1"/>
      <w:numFmt w:val="low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C11F6">
      <w:start w:val="1"/>
      <w:numFmt w:val="low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F6"/>
    <w:rsid w:val="00424CF6"/>
    <w:rsid w:val="0088257F"/>
    <w:rsid w:val="00E8039E"/>
    <w:rsid w:val="00F53B77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D31A"/>
  <w15:chartTrackingRefBased/>
  <w15:docId w15:val="{EE14B124-06B2-493B-854D-B445C11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ed">
    <w:name w:val="Lettered"/>
    <w:rsid w:val="00424C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White</dc:creator>
  <cp:keywords/>
  <dc:description/>
  <cp:lastModifiedBy>Marla White</cp:lastModifiedBy>
  <cp:revision>4</cp:revision>
  <dcterms:created xsi:type="dcterms:W3CDTF">2019-06-19T03:45:00Z</dcterms:created>
  <dcterms:modified xsi:type="dcterms:W3CDTF">2019-06-19T03:50:00Z</dcterms:modified>
</cp:coreProperties>
</file>