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52B484" w14:textId="77777777" w:rsidR="00F56B0F" w:rsidRDefault="00F56B0F" w:rsidP="00F56B0F">
      <w:pPr>
        <w:pStyle w:val="Title"/>
        <w:rPr>
          <w:rFonts w:asciiTheme="minorHAnsi" w:hAnsiTheme="minorHAnsi"/>
          <w:sz w:val="44"/>
          <w:szCs w:val="44"/>
        </w:rPr>
      </w:pPr>
      <w:bookmarkStart w:id="0" w:name="_pnf22m4lz5y2" w:colFirst="0" w:colLast="0"/>
      <w:bookmarkEnd w:id="0"/>
    </w:p>
    <w:p w14:paraId="49C5BD83" w14:textId="4204197D" w:rsidR="00F56B0F" w:rsidRDefault="00713AA8" w:rsidP="00F56B0F">
      <w:pPr>
        <w:pStyle w:val="Title"/>
        <w:rPr>
          <w:rFonts w:asciiTheme="minorHAnsi" w:hAnsiTheme="minorHAnsi"/>
          <w:sz w:val="44"/>
          <w:szCs w:val="44"/>
        </w:rPr>
      </w:pPr>
      <w:r w:rsidRPr="00F56B0F">
        <w:rPr>
          <w:rFonts w:asciiTheme="minorHAnsi" w:hAnsiTheme="minorHAnsi"/>
          <w:sz w:val="44"/>
          <w:szCs w:val="44"/>
        </w:rPr>
        <w:t>SILC Return to Work Form</w:t>
      </w:r>
      <w:bookmarkStart w:id="1" w:name="_sgn4g1k3gqs0" w:colFirst="0" w:colLast="0"/>
      <w:bookmarkEnd w:id="1"/>
    </w:p>
    <w:p w14:paraId="575151A1" w14:textId="1C998D12" w:rsidR="00E27C97" w:rsidRPr="00F56B0F" w:rsidRDefault="00713AA8" w:rsidP="00F56B0F">
      <w:pPr>
        <w:pStyle w:val="Title"/>
        <w:rPr>
          <w:rFonts w:asciiTheme="minorHAnsi" w:hAnsiTheme="minorHAnsi"/>
          <w:sz w:val="28"/>
          <w:szCs w:val="28"/>
        </w:rPr>
      </w:pPr>
      <w:r w:rsidRPr="00F56B0F">
        <w:rPr>
          <w:rFonts w:asciiTheme="minorHAnsi" w:hAnsiTheme="minorHAnsi"/>
          <w:sz w:val="28"/>
          <w:szCs w:val="28"/>
        </w:rPr>
        <w:t xml:space="preserve">Appendix </w:t>
      </w:r>
      <w:r w:rsidR="00F56B0F" w:rsidRPr="00F56B0F">
        <w:rPr>
          <w:rFonts w:asciiTheme="minorHAnsi" w:hAnsiTheme="minorHAnsi"/>
          <w:sz w:val="28"/>
          <w:szCs w:val="28"/>
        </w:rPr>
        <w:t>B</w:t>
      </w:r>
    </w:p>
    <w:p w14:paraId="65B56FDE" w14:textId="77777777" w:rsidR="00E27C97" w:rsidRPr="00F56B0F" w:rsidRDefault="00713AA8">
      <w:pPr>
        <w:pStyle w:val="Heading1"/>
        <w:rPr>
          <w:rFonts w:asciiTheme="minorHAnsi" w:hAnsiTheme="minorHAnsi"/>
          <w:b/>
          <w:sz w:val="24"/>
          <w:szCs w:val="24"/>
        </w:rPr>
      </w:pPr>
      <w:bookmarkStart w:id="2" w:name="_r5l7iersev9p" w:colFirst="0" w:colLast="0"/>
      <w:bookmarkEnd w:id="2"/>
      <w:r w:rsidRPr="00F56B0F">
        <w:rPr>
          <w:rFonts w:asciiTheme="minorHAnsi" w:hAnsiTheme="minorHAnsi"/>
          <w:b/>
          <w:sz w:val="24"/>
          <w:szCs w:val="24"/>
        </w:rPr>
        <w:t>Instructions</w:t>
      </w:r>
    </w:p>
    <w:p w14:paraId="7C918471" w14:textId="6D485043" w:rsidR="00E27C97" w:rsidRPr="00F56B0F" w:rsidRDefault="00713AA8">
      <w:pPr>
        <w:rPr>
          <w:rFonts w:asciiTheme="minorHAnsi" w:hAnsiTheme="minorHAnsi"/>
          <w:sz w:val="24"/>
          <w:szCs w:val="24"/>
        </w:rPr>
      </w:pPr>
      <w:r w:rsidRPr="00F56B0F">
        <w:rPr>
          <w:rFonts w:asciiTheme="minorHAnsi" w:hAnsiTheme="minorHAnsi"/>
          <w:sz w:val="24"/>
          <w:szCs w:val="24"/>
        </w:rPr>
        <w:t xml:space="preserve">For each </w:t>
      </w:r>
      <w:r w:rsidR="00F56B0F" w:rsidRPr="00F56B0F">
        <w:rPr>
          <w:rFonts w:asciiTheme="minorHAnsi" w:hAnsiTheme="minorHAnsi"/>
          <w:sz w:val="24"/>
          <w:szCs w:val="24"/>
        </w:rPr>
        <w:t>work-related</w:t>
      </w:r>
      <w:r w:rsidRPr="00F56B0F">
        <w:rPr>
          <w:rFonts w:asciiTheme="minorHAnsi" w:hAnsiTheme="minorHAnsi"/>
          <w:sz w:val="24"/>
          <w:szCs w:val="24"/>
        </w:rPr>
        <w:t xml:space="preserve"> injury or illness reported to SILC, this form must be completed by the SILC Return to Work Coordinator attaching any relevant documentation (e.g. an injury management plan or recover at work plan). Once completed, this form must be securely stored by SILC to ensure both good records management and respect for the privacy and confidentiality of those involved. </w:t>
      </w:r>
    </w:p>
    <w:p w14:paraId="1DA9976F" w14:textId="77777777" w:rsidR="00E27C97" w:rsidRPr="00F56B0F" w:rsidRDefault="00E27C97">
      <w:pPr>
        <w:rPr>
          <w:rFonts w:asciiTheme="minorHAnsi" w:hAnsiTheme="minorHAnsi"/>
        </w:rPr>
      </w:pP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27C97" w:rsidRPr="00F56B0F" w14:paraId="5DF2AB26" w14:textId="77777777">
        <w:tc>
          <w:tcPr>
            <w:tcW w:w="4680" w:type="dxa"/>
            <w:shd w:val="clear" w:color="auto" w:fill="auto"/>
            <w:tcMar>
              <w:top w:w="100" w:type="dxa"/>
              <w:left w:w="100" w:type="dxa"/>
              <w:bottom w:w="100" w:type="dxa"/>
              <w:right w:w="100" w:type="dxa"/>
            </w:tcMar>
          </w:tcPr>
          <w:p w14:paraId="0E233E4A" w14:textId="77777777" w:rsidR="00E27C97" w:rsidRPr="00F56B0F" w:rsidRDefault="00713AA8">
            <w:pPr>
              <w:widowControl w:val="0"/>
              <w:pBdr>
                <w:top w:val="nil"/>
                <w:left w:val="nil"/>
                <w:bottom w:val="nil"/>
                <w:right w:val="nil"/>
                <w:between w:val="nil"/>
              </w:pBdr>
              <w:spacing w:line="240" w:lineRule="auto"/>
              <w:rPr>
                <w:rFonts w:asciiTheme="minorHAnsi" w:hAnsiTheme="minorHAnsi"/>
              </w:rPr>
            </w:pPr>
            <w:r w:rsidRPr="00F56B0F">
              <w:rPr>
                <w:rFonts w:asciiTheme="minorHAnsi" w:hAnsiTheme="minorHAnsi"/>
              </w:rPr>
              <w:t xml:space="preserve">Name of injured worker &amp; contact details </w:t>
            </w:r>
          </w:p>
        </w:tc>
        <w:tc>
          <w:tcPr>
            <w:tcW w:w="4680" w:type="dxa"/>
            <w:shd w:val="clear" w:color="auto" w:fill="auto"/>
            <w:tcMar>
              <w:top w:w="100" w:type="dxa"/>
              <w:left w:w="100" w:type="dxa"/>
              <w:bottom w:w="100" w:type="dxa"/>
              <w:right w:w="100" w:type="dxa"/>
            </w:tcMar>
          </w:tcPr>
          <w:p w14:paraId="791962DD" w14:textId="77777777" w:rsidR="00E27C97" w:rsidRPr="00F56B0F" w:rsidRDefault="00E27C97">
            <w:pPr>
              <w:widowControl w:val="0"/>
              <w:pBdr>
                <w:top w:val="nil"/>
                <w:left w:val="nil"/>
                <w:bottom w:val="nil"/>
                <w:right w:val="nil"/>
                <w:between w:val="nil"/>
              </w:pBdr>
              <w:spacing w:line="240" w:lineRule="auto"/>
              <w:rPr>
                <w:rFonts w:asciiTheme="minorHAnsi" w:hAnsiTheme="minorHAnsi"/>
              </w:rPr>
            </w:pPr>
          </w:p>
        </w:tc>
      </w:tr>
      <w:tr w:rsidR="00E27C97" w:rsidRPr="00F56B0F" w14:paraId="5A4A23D7" w14:textId="77777777">
        <w:tc>
          <w:tcPr>
            <w:tcW w:w="4680" w:type="dxa"/>
            <w:shd w:val="clear" w:color="auto" w:fill="auto"/>
            <w:tcMar>
              <w:top w:w="100" w:type="dxa"/>
              <w:left w:w="100" w:type="dxa"/>
              <w:bottom w:w="100" w:type="dxa"/>
              <w:right w:w="100" w:type="dxa"/>
            </w:tcMar>
          </w:tcPr>
          <w:p w14:paraId="419CBC2D" w14:textId="77777777" w:rsidR="00E27C97" w:rsidRPr="00F56B0F" w:rsidRDefault="00713AA8">
            <w:pPr>
              <w:widowControl w:val="0"/>
              <w:pBdr>
                <w:top w:val="nil"/>
                <w:left w:val="nil"/>
                <w:bottom w:val="nil"/>
                <w:right w:val="nil"/>
                <w:between w:val="nil"/>
              </w:pBdr>
              <w:spacing w:line="240" w:lineRule="auto"/>
              <w:rPr>
                <w:rFonts w:asciiTheme="minorHAnsi" w:hAnsiTheme="minorHAnsi"/>
              </w:rPr>
            </w:pPr>
            <w:r w:rsidRPr="00F56B0F">
              <w:rPr>
                <w:rFonts w:asciiTheme="minorHAnsi" w:hAnsiTheme="minorHAnsi"/>
              </w:rPr>
              <w:t>Details of injury / illness (including date, time, location, extent of injury or illness)</w:t>
            </w:r>
          </w:p>
        </w:tc>
        <w:tc>
          <w:tcPr>
            <w:tcW w:w="4680" w:type="dxa"/>
            <w:shd w:val="clear" w:color="auto" w:fill="auto"/>
            <w:tcMar>
              <w:top w:w="100" w:type="dxa"/>
              <w:left w:w="100" w:type="dxa"/>
              <w:bottom w:w="100" w:type="dxa"/>
              <w:right w:w="100" w:type="dxa"/>
            </w:tcMar>
          </w:tcPr>
          <w:p w14:paraId="34EBEF5A" w14:textId="77777777" w:rsidR="00E27C97" w:rsidRPr="00F56B0F" w:rsidRDefault="00E27C97">
            <w:pPr>
              <w:widowControl w:val="0"/>
              <w:pBdr>
                <w:top w:val="nil"/>
                <w:left w:val="nil"/>
                <w:bottom w:val="nil"/>
                <w:right w:val="nil"/>
                <w:between w:val="nil"/>
              </w:pBdr>
              <w:spacing w:line="240" w:lineRule="auto"/>
              <w:rPr>
                <w:rFonts w:asciiTheme="minorHAnsi" w:hAnsiTheme="minorHAnsi"/>
              </w:rPr>
            </w:pPr>
          </w:p>
        </w:tc>
      </w:tr>
      <w:tr w:rsidR="00E27C97" w:rsidRPr="00F56B0F" w14:paraId="03766681" w14:textId="77777777">
        <w:tc>
          <w:tcPr>
            <w:tcW w:w="4680" w:type="dxa"/>
            <w:shd w:val="clear" w:color="auto" w:fill="auto"/>
            <w:tcMar>
              <w:top w:w="100" w:type="dxa"/>
              <w:left w:w="100" w:type="dxa"/>
              <w:bottom w:w="100" w:type="dxa"/>
              <w:right w:w="100" w:type="dxa"/>
            </w:tcMar>
          </w:tcPr>
          <w:p w14:paraId="694DC845" w14:textId="77777777" w:rsidR="00E27C97" w:rsidRPr="00F56B0F" w:rsidRDefault="00713AA8">
            <w:pPr>
              <w:widowControl w:val="0"/>
              <w:pBdr>
                <w:top w:val="nil"/>
                <w:left w:val="nil"/>
                <w:bottom w:val="nil"/>
                <w:right w:val="nil"/>
                <w:between w:val="nil"/>
              </w:pBdr>
              <w:spacing w:line="240" w:lineRule="auto"/>
              <w:rPr>
                <w:rFonts w:asciiTheme="minorHAnsi" w:hAnsiTheme="minorHAnsi"/>
              </w:rPr>
            </w:pPr>
            <w:r w:rsidRPr="00F56B0F">
              <w:rPr>
                <w:rFonts w:asciiTheme="minorHAnsi" w:hAnsiTheme="minorHAnsi"/>
              </w:rPr>
              <w:t>Name of workplace / House Operator</w:t>
            </w:r>
          </w:p>
          <w:p w14:paraId="6808DEBF" w14:textId="77777777" w:rsidR="00E27C97" w:rsidRPr="00F56B0F" w:rsidRDefault="00713AA8">
            <w:pPr>
              <w:widowControl w:val="0"/>
              <w:pBdr>
                <w:top w:val="nil"/>
                <w:left w:val="nil"/>
                <w:bottom w:val="nil"/>
                <w:right w:val="nil"/>
                <w:between w:val="nil"/>
              </w:pBdr>
              <w:spacing w:line="240" w:lineRule="auto"/>
              <w:rPr>
                <w:rFonts w:asciiTheme="minorHAnsi" w:hAnsiTheme="minorHAnsi"/>
              </w:rPr>
            </w:pPr>
            <w:r w:rsidRPr="00F56B0F">
              <w:rPr>
                <w:rFonts w:asciiTheme="minorHAnsi" w:hAnsiTheme="minorHAnsi"/>
              </w:rPr>
              <w:t xml:space="preserve">Is SILC the legal employer? If yes, SILC’s Return to Work Program must be implemented. If no, House Operator’s Return to Work Program must be implemented. </w:t>
            </w:r>
          </w:p>
        </w:tc>
        <w:tc>
          <w:tcPr>
            <w:tcW w:w="4680" w:type="dxa"/>
            <w:shd w:val="clear" w:color="auto" w:fill="auto"/>
            <w:tcMar>
              <w:top w:w="100" w:type="dxa"/>
              <w:left w:w="100" w:type="dxa"/>
              <w:bottom w:w="100" w:type="dxa"/>
              <w:right w:w="100" w:type="dxa"/>
            </w:tcMar>
          </w:tcPr>
          <w:p w14:paraId="375643DE" w14:textId="77777777" w:rsidR="00E27C97" w:rsidRPr="00F56B0F" w:rsidRDefault="00E27C97">
            <w:pPr>
              <w:widowControl w:val="0"/>
              <w:pBdr>
                <w:top w:val="nil"/>
                <w:left w:val="nil"/>
                <w:bottom w:val="nil"/>
                <w:right w:val="nil"/>
                <w:between w:val="nil"/>
              </w:pBdr>
              <w:spacing w:line="240" w:lineRule="auto"/>
              <w:rPr>
                <w:rFonts w:asciiTheme="minorHAnsi" w:hAnsiTheme="minorHAnsi"/>
              </w:rPr>
            </w:pPr>
          </w:p>
        </w:tc>
      </w:tr>
      <w:tr w:rsidR="00E27C97" w:rsidRPr="00F56B0F" w14:paraId="11AF8691" w14:textId="77777777">
        <w:tc>
          <w:tcPr>
            <w:tcW w:w="4680" w:type="dxa"/>
            <w:shd w:val="clear" w:color="auto" w:fill="auto"/>
            <w:tcMar>
              <w:top w:w="100" w:type="dxa"/>
              <w:left w:w="100" w:type="dxa"/>
              <w:bottom w:w="100" w:type="dxa"/>
              <w:right w:w="100" w:type="dxa"/>
            </w:tcMar>
          </w:tcPr>
          <w:p w14:paraId="704727F2" w14:textId="77777777" w:rsidR="00E27C97" w:rsidRPr="00F56B0F" w:rsidRDefault="00713AA8">
            <w:pPr>
              <w:widowControl w:val="0"/>
              <w:pBdr>
                <w:top w:val="nil"/>
                <w:left w:val="nil"/>
                <w:bottom w:val="nil"/>
                <w:right w:val="nil"/>
                <w:between w:val="nil"/>
              </w:pBdr>
              <w:spacing w:line="240" w:lineRule="auto"/>
              <w:rPr>
                <w:rFonts w:asciiTheme="minorHAnsi" w:hAnsiTheme="minorHAnsi"/>
              </w:rPr>
            </w:pPr>
            <w:r w:rsidRPr="00F56B0F">
              <w:rPr>
                <w:rFonts w:asciiTheme="minorHAnsi" w:hAnsiTheme="minorHAnsi"/>
              </w:rPr>
              <w:t>Has an incident report been completed? If yes, please attach</w:t>
            </w:r>
          </w:p>
        </w:tc>
        <w:tc>
          <w:tcPr>
            <w:tcW w:w="4680" w:type="dxa"/>
            <w:shd w:val="clear" w:color="auto" w:fill="auto"/>
            <w:tcMar>
              <w:top w:w="100" w:type="dxa"/>
              <w:left w:w="100" w:type="dxa"/>
              <w:bottom w:w="100" w:type="dxa"/>
              <w:right w:w="100" w:type="dxa"/>
            </w:tcMar>
          </w:tcPr>
          <w:p w14:paraId="74D45AE2" w14:textId="77777777" w:rsidR="00E27C97" w:rsidRPr="00F56B0F" w:rsidRDefault="00E27C97">
            <w:pPr>
              <w:widowControl w:val="0"/>
              <w:pBdr>
                <w:top w:val="nil"/>
                <w:left w:val="nil"/>
                <w:bottom w:val="nil"/>
                <w:right w:val="nil"/>
                <w:between w:val="nil"/>
              </w:pBdr>
              <w:spacing w:line="240" w:lineRule="auto"/>
              <w:rPr>
                <w:rFonts w:asciiTheme="minorHAnsi" w:hAnsiTheme="minorHAnsi"/>
              </w:rPr>
            </w:pPr>
          </w:p>
        </w:tc>
      </w:tr>
      <w:tr w:rsidR="00E27C97" w:rsidRPr="00F56B0F" w14:paraId="3127ACA8" w14:textId="77777777">
        <w:tc>
          <w:tcPr>
            <w:tcW w:w="4680" w:type="dxa"/>
            <w:shd w:val="clear" w:color="auto" w:fill="auto"/>
            <w:tcMar>
              <w:top w:w="100" w:type="dxa"/>
              <w:left w:w="100" w:type="dxa"/>
              <w:bottom w:w="100" w:type="dxa"/>
              <w:right w:w="100" w:type="dxa"/>
            </w:tcMar>
          </w:tcPr>
          <w:p w14:paraId="15CA22E6" w14:textId="77777777" w:rsidR="00E27C97" w:rsidRPr="00F56B0F" w:rsidRDefault="00713AA8">
            <w:pPr>
              <w:widowControl w:val="0"/>
              <w:pBdr>
                <w:top w:val="nil"/>
                <w:left w:val="nil"/>
                <w:bottom w:val="nil"/>
                <w:right w:val="nil"/>
                <w:between w:val="nil"/>
              </w:pBdr>
              <w:spacing w:line="240" w:lineRule="auto"/>
              <w:rPr>
                <w:rFonts w:asciiTheme="minorHAnsi" w:hAnsiTheme="minorHAnsi"/>
              </w:rPr>
            </w:pPr>
            <w:r w:rsidRPr="00F56B0F">
              <w:rPr>
                <w:rFonts w:asciiTheme="minorHAnsi" w:hAnsiTheme="minorHAnsi"/>
              </w:rPr>
              <w:t xml:space="preserve">Has the injury / illness been included in the workplace Register of Injuries? </w:t>
            </w:r>
          </w:p>
        </w:tc>
        <w:tc>
          <w:tcPr>
            <w:tcW w:w="4680" w:type="dxa"/>
            <w:shd w:val="clear" w:color="auto" w:fill="auto"/>
            <w:tcMar>
              <w:top w:w="100" w:type="dxa"/>
              <w:left w:w="100" w:type="dxa"/>
              <w:bottom w:w="100" w:type="dxa"/>
              <w:right w:w="100" w:type="dxa"/>
            </w:tcMar>
          </w:tcPr>
          <w:p w14:paraId="06A98A34" w14:textId="77777777" w:rsidR="00E27C97" w:rsidRPr="00F56B0F" w:rsidRDefault="00E27C97">
            <w:pPr>
              <w:widowControl w:val="0"/>
              <w:pBdr>
                <w:top w:val="nil"/>
                <w:left w:val="nil"/>
                <w:bottom w:val="nil"/>
                <w:right w:val="nil"/>
                <w:between w:val="nil"/>
              </w:pBdr>
              <w:spacing w:line="240" w:lineRule="auto"/>
              <w:rPr>
                <w:rFonts w:asciiTheme="minorHAnsi" w:hAnsiTheme="minorHAnsi"/>
              </w:rPr>
            </w:pPr>
          </w:p>
        </w:tc>
      </w:tr>
      <w:tr w:rsidR="00E27C97" w:rsidRPr="00F56B0F" w14:paraId="739A2EB0" w14:textId="77777777">
        <w:tc>
          <w:tcPr>
            <w:tcW w:w="4680" w:type="dxa"/>
            <w:shd w:val="clear" w:color="auto" w:fill="auto"/>
            <w:tcMar>
              <w:top w:w="100" w:type="dxa"/>
              <w:left w:w="100" w:type="dxa"/>
              <w:bottom w:w="100" w:type="dxa"/>
              <w:right w:w="100" w:type="dxa"/>
            </w:tcMar>
          </w:tcPr>
          <w:p w14:paraId="5A17729C" w14:textId="77777777" w:rsidR="00E27C97" w:rsidRPr="00F56B0F" w:rsidRDefault="00713AA8">
            <w:pPr>
              <w:widowControl w:val="0"/>
              <w:pBdr>
                <w:top w:val="nil"/>
                <w:left w:val="nil"/>
                <w:bottom w:val="nil"/>
                <w:right w:val="nil"/>
                <w:between w:val="nil"/>
              </w:pBdr>
              <w:spacing w:line="240" w:lineRule="auto"/>
              <w:rPr>
                <w:rFonts w:asciiTheme="minorHAnsi" w:hAnsiTheme="minorHAnsi"/>
              </w:rPr>
            </w:pPr>
            <w:r w:rsidRPr="00F56B0F">
              <w:rPr>
                <w:rFonts w:asciiTheme="minorHAnsi" w:hAnsiTheme="minorHAnsi"/>
              </w:rPr>
              <w:t xml:space="preserve">Has icare been notified? Date and details of report made to icare, including details of any claim: </w:t>
            </w:r>
          </w:p>
        </w:tc>
        <w:tc>
          <w:tcPr>
            <w:tcW w:w="4680" w:type="dxa"/>
            <w:shd w:val="clear" w:color="auto" w:fill="auto"/>
            <w:tcMar>
              <w:top w:w="100" w:type="dxa"/>
              <w:left w:w="100" w:type="dxa"/>
              <w:bottom w:w="100" w:type="dxa"/>
              <w:right w:w="100" w:type="dxa"/>
            </w:tcMar>
          </w:tcPr>
          <w:p w14:paraId="5094B2BF" w14:textId="77777777" w:rsidR="00E27C97" w:rsidRPr="00F56B0F" w:rsidRDefault="00E27C97">
            <w:pPr>
              <w:widowControl w:val="0"/>
              <w:pBdr>
                <w:top w:val="nil"/>
                <w:left w:val="nil"/>
                <w:bottom w:val="nil"/>
                <w:right w:val="nil"/>
                <w:between w:val="nil"/>
              </w:pBdr>
              <w:spacing w:line="240" w:lineRule="auto"/>
              <w:rPr>
                <w:rFonts w:asciiTheme="minorHAnsi" w:hAnsiTheme="minorHAnsi"/>
              </w:rPr>
            </w:pPr>
          </w:p>
        </w:tc>
      </w:tr>
      <w:tr w:rsidR="00E27C97" w:rsidRPr="00F56B0F" w14:paraId="7709E07A" w14:textId="77777777">
        <w:tc>
          <w:tcPr>
            <w:tcW w:w="4680" w:type="dxa"/>
            <w:shd w:val="clear" w:color="auto" w:fill="auto"/>
            <w:tcMar>
              <w:top w:w="100" w:type="dxa"/>
              <w:left w:w="100" w:type="dxa"/>
              <w:bottom w:w="100" w:type="dxa"/>
              <w:right w:w="100" w:type="dxa"/>
            </w:tcMar>
          </w:tcPr>
          <w:p w14:paraId="7CFE05F4" w14:textId="77777777" w:rsidR="00E27C97" w:rsidRPr="00F56B0F" w:rsidRDefault="00713AA8">
            <w:pPr>
              <w:widowControl w:val="0"/>
              <w:pBdr>
                <w:top w:val="nil"/>
                <w:left w:val="nil"/>
                <w:bottom w:val="nil"/>
                <w:right w:val="nil"/>
                <w:between w:val="nil"/>
              </w:pBdr>
              <w:spacing w:line="240" w:lineRule="auto"/>
              <w:rPr>
                <w:rFonts w:asciiTheme="minorHAnsi" w:hAnsiTheme="minorHAnsi"/>
              </w:rPr>
            </w:pPr>
            <w:r w:rsidRPr="00F56B0F">
              <w:rPr>
                <w:rFonts w:asciiTheme="minorHAnsi" w:hAnsiTheme="minorHAnsi"/>
              </w:rPr>
              <w:t>Is this a notifiable incident?</w:t>
            </w:r>
            <w:r w:rsidRPr="00F56B0F">
              <w:rPr>
                <w:rFonts w:asciiTheme="minorHAnsi" w:hAnsiTheme="minorHAnsi"/>
                <w:vertAlign w:val="superscript"/>
              </w:rPr>
              <w:footnoteReference w:id="1"/>
            </w:r>
          </w:p>
          <w:p w14:paraId="383750C3" w14:textId="77777777" w:rsidR="00E27C97" w:rsidRPr="00F56B0F" w:rsidRDefault="00713AA8">
            <w:pPr>
              <w:widowControl w:val="0"/>
              <w:pBdr>
                <w:top w:val="nil"/>
                <w:left w:val="nil"/>
                <w:bottom w:val="nil"/>
                <w:right w:val="nil"/>
                <w:between w:val="nil"/>
              </w:pBdr>
              <w:spacing w:line="240" w:lineRule="auto"/>
              <w:rPr>
                <w:rFonts w:asciiTheme="minorHAnsi" w:hAnsiTheme="minorHAnsi"/>
                <w:i/>
              </w:rPr>
            </w:pPr>
            <w:r w:rsidRPr="00F56B0F">
              <w:rPr>
                <w:rFonts w:asciiTheme="minorHAnsi" w:hAnsiTheme="minorHAnsi"/>
              </w:rPr>
              <w:t xml:space="preserve">If yes, has SafeWork NSW been notified? </w:t>
            </w:r>
            <w:r w:rsidRPr="00F56B0F">
              <w:rPr>
                <w:rFonts w:asciiTheme="minorHAnsi" w:hAnsiTheme="minorHAnsi"/>
                <w:b/>
              </w:rPr>
              <w:t xml:space="preserve">Note well: </w:t>
            </w:r>
            <w:r w:rsidRPr="00F56B0F">
              <w:rPr>
                <w:rFonts w:asciiTheme="minorHAnsi" w:hAnsiTheme="minorHAnsi"/>
                <w:i/>
              </w:rPr>
              <w:t xml:space="preserve">SafeWork should be notified immediately in 13 10 50. </w:t>
            </w:r>
          </w:p>
          <w:p w14:paraId="3D220AB4" w14:textId="77777777" w:rsidR="00E27C97" w:rsidRPr="00F56B0F" w:rsidRDefault="00713AA8">
            <w:pPr>
              <w:widowControl w:val="0"/>
              <w:pBdr>
                <w:top w:val="nil"/>
                <w:left w:val="nil"/>
                <w:bottom w:val="nil"/>
                <w:right w:val="nil"/>
                <w:between w:val="nil"/>
              </w:pBdr>
              <w:spacing w:line="240" w:lineRule="auto"/>
              <w:rPr>
                <w:rFonts w:asciiTheme="minorHAnsi" w:hAnsiTheme="minorHAnsi"/>
              </w:rPr>
            </w:pPr>
            <w:r w:rsidRPr="00F56B0F">
              <w:rPr>
                <w:rFonts w:asciiTheme="minorHAnsi" w:hAnsiTheme="minorHAnsi"/>
              </w:rPr>
              <w:t>Date and details of report made to SafeWork NSW</w:t>
            </w:r>
          </w:p>
        </w:tc>
        <w:tc>
          <w:tcPr>
            <w:tcW w:w="4680" w:type="dxa"/>
            <w:shd w:val="clear" w:color="auto" w:fill="auto"/>
            <w:tcMar>
              <w:top w:w="100" w:type="dxa"/>
              <w:left w:w="100" w:type="dxa"/>
              <w:bottom w:w="100" w:type="dxa"/>
              <w:right w:w="100" w:type="dxa"/>
            </w:tcMar>
          </w:tcPr>
          <w:p w14:paraId="5E016844" w14:textId="77777777" w:rsidR="00E27C97" w:rsidRPr="00F56B0F" w:rsidRDefault="00E27C97">
            <w:pPr>
              <w:widowControl w:val="0"/>
              <w:pBdr>
                <w:top w:val="nil"/>
                <w:left w:val="nil"/>
                <w:bottom w:val="nil"/>
                <w:right w:val="nil"/>
                <w:between w:val="nil"/>
              </w:pBdr>
              <w:spacing w:line="240" w:lineRule="auto"/>
              <w:rPr>
                <w:rFonts w:asciiTheme="minorHAnsi" w:hAnsiTheme="minorHAnsi"/>
              </w:rPr>
            </w:pPr>
          </w:p>
        </w:tc>
      </w:tr>
      <w:tr w:rsidR="00E27C97" w:rsidRPr="00F56B0F" w14:paraId="47DE3608" w14:textId="77777777">
        <w:tc>
          <w:tcPr>
            <w:tcW w:w="4680" w:type="dxa"/>
            <w:shd w:val="clear" w:color="auto" w:fill="auto"/>
            <w:tcMar>
              <w:top w:w="100" w:type="dxa"/>
              <w:left w:w="100" w:type="dxa"/>
              <w:bottom w:w="100" w:type="dxa"/>
              <w:right w:w="100" w:type="dxa"/>
            </w:tcMar>
          </w:tcPr>
          <w:p w14:paraId="50F5981D" w14:textId="77777777" w:rsidR="00E27C97" w:rsidRPr="00F56B0F" w:rsidRDefault="00713AA8">
            <w:pPr>
              <w:widowControl w:val="0"/>
              <w:spacing w:line="240" w:lineRule="auto"/>
              <w:rPr>
                <w:rFonts w:asciiTheme="minorHAnsi" w:hAnsiTheme="minorHAnsi"/>
              </w:rPr>
            </w:pPr>
            <w:r w:rsidRPr="00F56B0F">
              <w:rPr>
                <w:rFonts w:asciiTheme="minorHAnsi" w:hAnsiTheme="minorHAnsi"/>
              </w:rPr>
              <w:lastRenderedPageBreak/>
              <w:t>Has a copy of Return to Work Program been provided to injured worker?</w:t>
            </w:r>
            <w:r w:rsidRPr="00F56B0F">
              <w:rPr>
                <w:rFonts w:asciiTheme="minorHAnsi" w:hAnsiTheme="minorHAnsi"/>
                <w:vertAlign w:val="superscript"/>
              </w:rPr>
              <w:footnoteReference w:id="2"/>
            </w:r>
            <w:r w:rsidRPr="00F56B0F">
              <w:rPr>
                <w:rFonts w:asciiTheme="minorHAnsi" w:hAnsiTheme="minorHAnsi"/>
              </w:rPr>
              <w:t xml:space="preserve"> </w:t>
            </w:r>
          </w:p>
        </w:tc>
        <w:tc>
          <w:tcPr>
            <w:tcW w:w="4680" w:type="dxa"/>
            <w:shd w:val="clear" w:color="auto" w:fill="auto"/>
            <w:tcMar>
              <w:top w:w="100" w:type="dxa"/>
              <w:left w:w="100" w:type="dxa"/>
              <w:bottom w:w="100" w:type="dxa"/>
              <w:right w:w="100" w:type="dxa"/>
            </w:tcMar>
          </w:tcPr>
          <w:p w14:paraId="78D96AAC" w14:textId="77777777" w:rsidR="00E27C97" w:rsidRPr="00F56B0F" w:rsidRDefault="00E27C97">
            <w:pPr>
              <w:widowControl w:val="0"/>
              <w:pBdr>
                <w:top w:val="nil"/>
                <w:left w:val="nil"/>
                <w:bottom w:val="nil"/>
                <w:right w:val="nil"/>
                <w:between w:val="nil"/>
              </w:pBdr>
              <w:spacing w:line="240" w:lineRule="auto"/>
              <w:rPr>
                <w:rFonts w:asciiTheme="minorHAnsi" w:hAnsiTheme="minorHAnsi"/>
              </w:rPr>
            </w:pPr>
            <w:bookmarkStart w:id="3" w:name="_GoBack"/>
            <w:bookmarkEnd w:id="3"/>
          </w:p>
        </w:tc>
      </w:tr>
      <w:tr w:rsidR="00E27C97" w:rsidRPr="00F56B0F" w14:paraId="36B0F855" w14:textId="77777777">
        <w:tc>
          <w:tcPr>
            <w:tcW w:w="4680" w:type="dxa"/>
            <w:shd w:val="clear" w:color="auto" w:fill="auto"/>
            <w:tcMar>
              <w:top w:w="100" w:type="dxa"/>
              <w:left w:w="100" w:type="dxa"/>
              <w:bottom w:w="100" w:type="dxa"/>
              <w:right w:w="100" w:type="dxa"/>
            </w:tcMar>
          </w:tcPr>
          <w:p w14:paraId="32CB99F6" w14:textId="77777777" w:rsidR="00E27C97" w:rsidRPr="00F56B0F" w:rsidRDefault="00713AA8">
            <w:pPr>
              <w:widowControl w:val="0"/>
              <w:spacing w:line="240" w:lineRule="auto"/>
              <w:rPr>
                <w:rFonts w:asciiTheme="minorHAnsi" w:hAnsiTheme="minorHAnsi"/>
              </w:rPr>
            </w:pPr>
            <w:r w:rsidRPr="00F56B0F">
              <w:rPr>
                <w:rFonts w:asciiTheme="minorHAnsi" w:hAnsiTheme="minorHAnsi"/>
              </w:rPr>
              <w:t>Has injured worker provided consent for release of confidential information? If yes, please attach record of informed consent or signed consent form</w:t>
            </w:r>
            <w:r w:rsidRPr="00F56B0F">
              <w:rPr>
                <w:rFonts w:asciiTheme="minorHAnsi" w:hAnsiTheme="minorHAnsi"/>
                <w:vertAlign w:val="superscript"/>
              </w:rPr>
              <w:footnoteReference w:id="3"/>
            </w:r>
          </w:p>
        </w:tc>
        <w:tc>
          <w:tcPr>
            <w:tcW w:w="4680" w:type="dxa"/>
            <w:shd w:val="clear" w:color="auto" w:fill="auto"/>
            <w:tcMar>
              <w:top w:w="100" w:type="dxa"/>
              <w:left w:w="100" w:type="dxa"/>
              <w:bottom w:w="100" w:type="dxa"/>
              <w:right w:w="100" w:type="dxa"/>
            </w:tcMar>
          </w:tcPr>
          <w:p w14:paraId="47DE5007" w14:textId="77777777" w:rsidR="00E27C97" w:rsidRPr="00F56B0F" w:rsidRDefault="00E27C97">
            <w:pPr>
              <w:widowControl w:val="0"/>
              <w:pBdr>
                <w:top w:val="nil"/>
                <w:left w:val="nil"/>
                <w:bottom w:val="nil"/>
                <w:right w:val="nil"/>
                <w:between w:val="nil"/>
              </w:pBdr>
              <w:spacing w:line="240" w:lineRule="auto"/>
              <w:rPr>
                <w:rFonts w:asciiTheme="minorHAnsi" w:hAnsiTheme="minorHAnsi"/>
              </w:rPr>
            </w:pPr>
          </w:p>
        </w:tc>
      </w:tr>
      <w:tr w:rsidR="00E27C97" w:rsidRPr="00F56B0F" w14:paraId="5384C24C" w14:textId="77777777">
        <w:tc>
          <w:tcPr>
            <w:tcW w:w="4680" w:type="dxa"/>
            <w:shd w:val="clear" w:color="auto" w:fill="auto"/>
            <w:tcMar>
              <w:top w:w="100" w:type="dxa"/>
              <w:left w:w="100" w:type="dxa"/>
              <w:bottom w:w="100" w:type="dxa"/>
              <w:right w:w="100" w:type="dxa"/>
            </w:tcMar>
          </w:tcPr>
          <w:p w14:paraId="3E339BE9" w14:textId="77777777" w:rsidR="00E27C97" w:rsidRPr="00F56B0F" w:rsidRDefault="00713AA8">
            <w:pPr>
              <w:widowControl w:val="0"/>
              <w:spacing w:line="240" w:lineRule="auto"/>
              <w:rPr>
                <w:rFonts w:asciiTheme="minorHAnsi" w:hAnsiTheme="minorHAnsi"/>
              </w:rPr>
            </w:pPr>
            <w:r w:rsidRPr="00F56B0F">
              <w:rPr>
                <w:rFonts w:asciiTheme="minorHAnsi" w:hAnsiTheme="minorHAnsi"/>
              </w:rPr>
              <w:t>Name of treating doctor &amp; contact details</w:t>
            </w:r>
          </w:p>
          <w:p w14:paraId="5CF11AFA" w14:textId="77777777" w:rsidR="00E27C97" w:rsidRPr="00F56B0F" w:rsidRDefault="00E27C97">
            <w:pPr>
              <w:widowControl w:val="0"/>
              <w:spacing w:line="240" w:lineRule="auto"/>
              <w:rPr>
                <w:rFonts w:asciiTheme="minorHAnsi" w:hAnsiTheme="minorHAnsi"/>
              </w:rPr>
            </w:pPr>
          </w:p>
        </w:tc>
        <w:tc>
          <w:tcPr>
            <w:tcW w:w="4680" w:type="dxa"/>
            <w:shd w:val="clear" w:color="auto" w:fill="auto"/>
            <w:tcMar>
              <w:top w:w="100" w:type="dxa"/>
              <w:left w:w="100" w:type="dxa"/>
              <w:bottom w:w="100" w:type="dxa"/>
              <w:right w:w="100" w:type="dxa"/>
            </w:tcMar>
          </w:tcPr>
          <w:p w14:paraId="28A4C0CA" w14:textId="77777777" w:rsidR="00E27C97" w:rsidRPr="00F56B0F" w:rsidRDefault="00E27C97">
            <w:pPr>
              <w:widowControl w:val="0"/>
              <w:pBdr>
                <w:top w:val="nil"/>
                <w:left w:val="nil"/>
                <w:bottom w:val="nil"/>
                <w:right w:val="nil"/>
                <w:between w:val="nil"/>
              </w:pBdr>
              <w:spacing w:line="240" w:lineRule="auto"/>
              <w:rPr>
                <w:rFonts w:asciiTheme="minorHAnsi" w:hAnsiTheme="minorHAnsi"/>
              </w:rPr>
            </w:pPr>
          </w:p>
        </w:tc>
      </w:tr>
      <w:tr w:rsidR="00E27C97" w:rsidRPr="00F56B0F" w14:paraId="75143171" w14:textId="77777777">
        <w:tc>
          <w:tcPr>
            <w:tcW w:w="4680" w:type="dxa"/>
            <w:shd w:val="clear" w:color="auto" w:fill="auto"/>
            <w:tcMar>
              <w:top w:w="100" w:type="dxa"/>
              <w:left w:w="100" w:type="dxa"/>
              <w:bottom w:w="100" w:type="dxa"/>
              <w:right w:w="100" w:type="dxa"/>
            </w:tcMar>
          </w:tcPr>
          <w:p w14:paraId="271ED14D" w14:textId="77777777" w:rsidR="00E27C97" w:rsidRPr="00F56B0F" w:rsidRDefault="00713AA8">
            <w:pPr>
              <w:widowControl w:val="0"/>
              <w:spacing w:line="240" w:lineRule="auto"/>
              <w:rPr>
                <w:rFonts w:asciiTheme="minorHAnsi" w:hAnsiTheme="minorHAnsi"/>
              </w:rPr>
            </w:pPr>
            <w:r w:rsidRPr="00F56B0F">
              <w:rPr>
                <w:rFonts w:asciiTheme="minorHAnsi" w:hAnsiTheme="minorHAnsi"/>
              </w:rPr>
              <w:t>Has a certificate of capacity been provided by the treating doctor? If yes, please attach</w:t>
            </w:r>
          </w:p>
        </w:tc>
        <w:tc>
          <w:tcPr>
            <w:tcW w:w="4680" w:type="dxa"/>
            <w:shd w:val="clear" w:color="auto" w:fill="auto"/>
            <w:tcMar>
              <w:top w:w="100" w:type="dxa"/>
              <w:left w:w="100" w:type="dxa"/>
              <w:bottom w:w="100" w:type="dxa"/>
              <w:right w:w="100" w:type="dxa"/>
            </w:tcMar>
          </w:tcPr>
          <w:p w14:paraId="64503BD4" w14:textId="77777777" w:rsidR="00E27C97" w:rsidRPr="00F56B0F" w:rsidRDefault="00E27C97">
            <w:pPr>
              <w:widowControl w:val="0"/>
              <w:pBdr>
                <w:top w:val="nil"/>
                <w:left w:val="nil"/>
                <w:bottom w:val="nil"/>
                <w:right w:val="nil"/>
                <w:between w:val="nil"/>
              </w:pBdr>
              <w:spacing w:line="240" w:lineRule="auto"/>
              <w:rPr>
                <w:rFonts w:asciiTheme="minorHAnsi" w:hAnsiTheme="minorHAnsi"/>
              </w:rPr>
            </w:pPr>
          </w:p>
        </w:tc>
      </w:tr>
      <w:tr w:rsidR="00E27C97" w:rsidRPr="00F56B0F" w14:paraId="18814911" w14:textId="77777777">
        <w:tc>
          <w:tcPr>
            <w:tcW w:w="4680" w:type="dxa"/>
            <w:shd w:val="clear" w:color="auto" w:fill="auto"/>
            <w:tcMar>
              <w:top w:w="100" w:type="dxa"/>
              <w:left w:w="100" w:type="dxa"/>
              <w:bottom w:w="100" w:type="dxa"/>
              <w:right w:w="100" w:type="dxa"/>
            </w:tcMar>
          </w:tcPr>
          <w:p w14:paraId="22B9BECE" w14:textId="77777777" w:rsidR="00E27C97" w:rsidRPr="00F56B0F" w:rsidRDefault="00713AA8">
            <w:pPr>
              <w:widowControl w:val="0"/>
              <w:pBdr>
                <w:top w:val="nil"/>
                <w:left w:val="nil"/>
                <w:bottom w:val="nil"/>
                <w:right w:val="nil"/>
                <w:between w:val="nil"/>
              </w:pBdr>
              <w:spacing w:line="240" w:lineRule="auto"/>
              <w:rPr>
                <w:rFonts w:asciiTheme="minorHAnsi" w:hAnsiTheme="minorHAnsi"/>
              </w:rPr>
            </w:pPr>
            <w:r w:rsidRPr="00F56B0F">
              <w:rPr>
                <w:rFonts w:asciiTheme="minorHAnsi" w:hAnsiTheme="minorHAnsi"/>
              </w:rPr>
              <w:t>Name of nominated rehabilitation provider &amp; contact details</w:t>
            </w:r>
            <w:r w:rsidRPr="00F56B0F">
              <w:rPr>
                <w:rFonts w:asciiTheme="minorHAnsi" w:hAnsiTheme="minorHAnsi"/>
                <w:vertAlign w:val="superscript"/>
              </w:rPr>
              <w:footnoteReference w:id="4"/>
            </w:r>
          </w:p>
        </w:tc>
        <w:tc>
          <w:tcPr>
            <w:tcW w:w="4680" w:type="dxa"/>
            <w:shd w:val="clear" w:color="auto" w:fill="auto"/>
            <w:tcMar>
              <w:top w:w="100" w:type="dxa"/>
              <w:left w:w="100" w:type="dxa"/>
              <w:bottom w:w="100" w:type="dxa"/>
              <w:right w:w="100" w:type="dxa"/>
            </w:tcMar>
          </w:tcPr>
          <w:p w14:paraId="4AD996F6" w14:textId="77777777" w:rsidR="00E27C97" w:rsidRPr="00F56B0F" w:rsidRDefault="00E27C97">
            <w:pPr>
              <w:widowControl w:val="0"/>
              <w:pBdr>
                <w:top w:val="nil"/>
                <w:left w:val="nil"/>
                <w:bottom w:val="nil"/>
                <w:right w:val="nil"/>
                <w:between w:val="nil"/>
              </w:pBdr>
              <w:spacing w:line="240" w:lineRule="auto"/>
              <w:rPr>
                <w:rFonts w:asciiTheme="minorHAnsi" w:hAnsiTheme="minorHAnsi"/>
              </w:rPr>
            </w:pPr>
          </w:p>
        </w:tc>
      </w:tr>
      <w:tr w:rsidR="00E27C97" w:rsidRPr="00F56B0F" w14:paraId="02F2B35F" w14:textId="77777777">
        <w:tc>
          <w:tcPr>
            <w:tcW w:w="4680" w:type="dxa"/>
            <w:shd w:val="clear" w:color="auto" w:fill="auto"/>
            <w:tcMar>
              <w:top w:w="100" w:type="dxa"/>
              <w:left w:w="100" w:type="dxa"/>
              <w:bottom w:w="100" w:type="dxa"/>
              <w:right w:w="100" w:type="dxa"/>
            </w:tcMar>
          </w:tcPr>
          <w:p w14:paraId="32DCC1A8" w14:textId="77777777" w:rsidR="00E27C97" w:rsidRPr="00F56B0F" w:rsidRDefault="00713AA8">
            <w:pPr>
              <w:widowControl w:val="0"/>
              <w:pBdr>
                <w:top w:val="nil"/>
                <w:left w:val="nil"/>
                <w:bottom w:val="nil"/>
                <w:right w:val="nil"/>
                <w:between w:val="nil"/>
              </w:pBdr>
              <w:spacing w:line="240" w:lineRule="auto"/>
              <w:rPr>
                <w:rFonts w:asciiTheme="minorHAnsi" w:hAnsiTheme="minorHAnsi"/>
              </w:rPr>
            </w:pPr>
            <w:r w:rsidRPr="00F56B0F">
              <w:rPr>
                <w:rFonts w:asciiTheme="minorHAnsi" w:hAnsiTheme="minorHAnsi"/>
              </w:rPr>
              <w:t>Has an injury management plan been developed? If yes, please attach</w:t>
            </w:r>
          </w:p>
        </w:tc>
        <w:tc>
          <w:tcPr>
            <w:tcW w:w="4680" w:type="dxa"/>
            <w:shd w:val="clear" w:color="auto" w:fill="auto"/>
            <w:tcMar>
              <w:top w:w="100" w:type="dxa"/>
              <w:left w:w="100" w:type="dxa"/>
              <w:bottom w:w="100" w:type="dxa"/>
              <w:right w:w="100" w:type="dxa"/>
            </w:tcMar>
          </w:tcPr>
          <w:p w14:paraId="59FE1183" w14:textId="77777777" w:rsidR="00E27C97" w:rsidRPr="00F56B0F" w:rsidRDefault="00E27C97">
            <w:pPr>
              <w:widowControl w:val="0"/>
              <w:pBdr>
                <w:top w:val="nil"/>
                <w:left w:val="nil"/>
                <w:bottom w:val="nil"/>
                <w:right w:val="nil"/>
                <w:between w:val="nil"/>
              </w:pBdr>
              <w:spacing w:line="240" w:lineRule="auto"/>
              <w:rPr>
                <w:rFonts w:asciiTheme="minorHAnsi" w:hAnsiTheme="minorHAnsi"/>
              </w:rPr>
            </w:pPr>
          </w:p>
        </w:tc>
      </w:tr>
      <w:tr w:rsidR="00E27C97" w:rsidRPr="00F56B0F" w14:paraId="54B04A5B" w14:textId="77777777">
        <w:tc>
          <w:tcPr>
            <w:tcW w:w="4680" w:type="dxa"/>
            <w:shd w:val="clear" w:color="auto" w:fill="auto"/>
            <w:tcMar>
              <w:top w:w="100" w:type="dxa"/>
              <w:left w:w="100" w:type="dxa"/>
              <w:bottom w:w="100" w:type="dxa"/>
              <w:right w:w="100" w:type="dxa"/>
            </w:tcMar>
          </w:tcPr>
          <w:p w14:paraId="33D802C1" w14:textId="77777777" w:rsidR="00E27C97" w:rsidRPr="00F56B0F" w:rsidRDefault="00713AA8">
            <w:pPr>
              <w:widowControl w:val="0"/>
              <w:pBdr>
                <w:top w:val="nil"/>
                <w:left w:val="nil"/>
                <w:bottom w:val="nil"/>
                <w:right w:val="nil"/>
                <w:between w:val="nil"/>
              </w:pBdr>
              <w:spacing w:line="240" w:lineRule="auto"/>
              <w:rPr>
                <w:rFonts w:asciiTheme="minorHAnsi" w:hAnsiTheme="minorHAnsi"/>
              </w:rPr>
            </w:pPr>
            <w:r w:rsidRPr="00F56B0F">
              <w:rPr>
                <w:rFonts w:asciiTheme="minorHAnsi" w:hAnsiTheme="minorHAnsi"/>
              </w:rPr>
              <w:t>Has a recover at work plan been developed and agreed to by the House Operator and injured worker? If yes, please attach</w:t>
            </w:r>
          </w:p>
        </w:tc>
        <w:tc>
          <w:tcPr>
            <w:tcW w:w="4680" w:type="dxa"/>
            <w:shd w:val="clear" w:color="auto" w:fill="auto"/>
            <w:tcMar>
              <w:top w:w="100" w:type="dxa"/>
              <w:left w:w="100" w:type="dxa"/>
              <w:bottom w:w="100" w:type="dxa"/>
              <w:right w:w="100" w:type="dxa"/>
            </w:tcMar>
          </w:tcPr>
          <w:p w14:paraId="00EE6549" w14:textId="77777777" w:rsidR="00E27C97" w:rsidRPr="00F56B0F" w:rsidRDefault="00E27C97">
            <w:pPr>
              <w:widowControl w:val="0"/>
              <w:pBdr>
                <w:top w:val="nil"/>
                <w:left w:val="nil"/>
                <w:bottom w:val="nil"/>
                <w:right w:val="nil"/>
                <w:between w:val="nil"/>
              </w:pBdr>
              <w:spacing w:line="240" w:lineRule="auto"/>
              <w:rPr>
                <w:rFonts w:asciiTheme="minorHAnsi" w:hAnsiTheme="minorHAnsi"/>
              </w:rPr>
            </w:pPr>
          </w:p>
        </w:tc>
      </w:tr>
      <w:tr w:rsidR="00E27C97" w:rsidRPr="00F56B0F" w14:paraId="78BA1EC1" w14:textId="77777777">
        <w:tc>
          <w:tcPr>
            <w:tcW w:w="4680" w:type="dxa"/>
            <w:shd w:val="clear" w:color="auto" w:fill="auto"/>
            <w:tcMar>
              <w:top w:w="100" w:type="dxa"/>
              <w:left w:w="100" w:type="dxa"/>
              <w:bottom w:w="100" w:type="dxa"/>
              <w:right w:w="100" w:type="dxa"/>
            </w:tcMar>
          </w:tcPr>
          <w:p w14:paraId="0A215EAD" w14:textId="77777777" w:rsidR="00E27C97" w:rsidRPr="00F56B0F" w:rsidRDefault="00713AA8">
            <w:pPr>
              <w:widowControl w:val="0"/>
              <w:pBdr>
                <w:top w:val="nil"/>
                <w:left w:val="nil"/>
                <w:bottom w:val="nil"/>
                <w:right w:val="nil"/>
                <w:between w:val="nil"/>
              </w:pBdr>
              <w:spacing w:line="240" w:lineRule="auto"/>
              <w:rPr>
                <w:rFonts w:asciiTheme="minorHAnsi" w:hAnsiTheme="minorHAnsi"/>
              </w:rPr>
            </w:pPr>
            <w:r w:rsidRPr="00F56B0F">
              <w:rPr>
                <w:rFonts w:asciiTheme="minorHAnsi" w:hAnsiTheme="minorHAnsi"/>
              </w:rPr>
              <w:t>Any other details / documentation?</w:t>
            </w:r>
          </w:p>
          <w:p w14:paraId="3D39DB14" w14:textId="77777777" w:rsidR="00E27C97" w:rsidRPr="00F56B0F" w:rsidRDefault="00713AA8">
            <w:pPr>
              <w:widowControl w:val="0"/>
              <w:pBdr>
                <w:top w:val="nil"/>
                <w:left w:val="nil"/>
                <w:bottom w:val="nil"/>
                <w:right w:val="nil"/>
                <w:between w:val="nil"/>
              </w:pBdr>
              <w:spacing w:line="240" w:lineRule="auto"/>
              <w:rPr>
                <w:rFonts w:asciiTheme="minorHAnsi" w:hAnsiTheme="minorHAnsi"/>
              </w:rPr>
            </w:pPr>
            <w:r w:rsidRPr="00F56B0F">
              <w:rPr>
                <w:rFonts w:asciiTheme="minorHAnsi" w:hAnsiTheme="minorHAnsi"/>
              </w:rPr>
              <w:t xml:space="preserve">If yes, please attach </w:t>
            </w:r>
          </w:p>
        </w:tc>
        <w:tc>
          <w:tcPr>
            <w:tcW w:w="4680" w:type="dxa"/>
            <w:shd w:val="clear" w:color="auto" w:fill="auto"/>
            <w:tcMar>
              <w:top w:w="100" w:type="dxa"/>
              <w:left w:w="100" w:type="dxa"/>
              <w:bottom w:w="100" w:type="dxa"/>
              <w:right w:w="100" w:type="dxa"/>
            </w:tcMar>
          </w:tcPr>
          <w:p w14:paraId="6F966C00" w14:textId="77777777" w:rsidR="00E27C97" w:rsidRPr="00F56B0F" w:rsidRDefault="00E27C97">
            <w:pPr>
              <w:widowControl w:val="0"/>
              <w:pBdr>
                <w:top w:val="nil"/>
                <w:left w:val="nil"/>
                <w:bottom w:val="nil"/>
                <w:right w:val="nil"/>
                <w:between w:val="nil"/>
              </w:pBdr>
              <w:spacing w:line="240" w:lineRule="auto"/>
              <w:rPr>
                <w:rFonts w:asciiTheme="minorHAnsi" w:hAnsiTheme="minorHAnsi"/>
              </w:rPr>
            </w:pPr>
          </w:p>
        </w:tc>
      </w:tr>
    </w:tbl>
    <w:p w14:paraId="173ABB8A" w14:textId="77777777" w:rsidR="00E27C97" w:rsidRPr="00F56B0F" w:rsidRDefault="00E27C97">
      <w:pPr>
        <w:rPr>
          <w:rFonts w:asciiTheme="minorHAnsi" w:hAnsiTheme="minorHAnsi"/>
        </w:rPr>
      </w:pPr>
    </w:p>
    <w:sectPr w:rsidR="00E27C97" w:rsidRPr="00F56B0F" w:rsidSect="000E611D">
      <w:footerReference w:type="default" r:id="rId6"/>
      <w:headerReference w:type="first" r:id="rId7"/>
      <w:footerReference w:type="first" r:id="rId8"/>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1310D" w14:textId="77777777" w:rsidR="008F3A93" w:rsidRDefault="008F3A93">
      <w:pPr>
        <w:spacing w:line="240" w:lineRule="auto"/>
      </w:pPr>
      <w:r>
        <w:separator/>
      </w:r>
    </w:p>
  </w:endnote>
  <w:endnote w:type="continuationSeparator" w:id="0">
    <w:p w14:paraId="4EE56911" w14:textId="77777777" w:rsidR="008F3A93" w:rsidRDefault="008F3A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27" w:type="dxa"/>
      <w:tblBorders>
        <w:top w:val="single" w:sz="8" w:space="0" w:color="4472C4"/>
        <w:left w:val="single" w:sz="8" w:space="0" w:color="D9E2F3"/>
        <w:bottom w:val="single" w:sz="8" w:space="0" w:color="4472C4"/>
        <w:right w:val="single" w:sz="8" w:space="0" w:color="D9E2F3"/>
      </w:tblBorders>
      <w:tblLayout w:type="fixed"/>
      <w:tblLook w:val="0600" w:firstRow="0" w:lastRow="0" w:firstColumn="0" w:lastColumn="0" w:noHBand="1" w:noVBand="1"/>
    </w:tblPr>
    <w:tblGrid>
      <w:gridCol w:w="9227"/>
    </w:tblGrid>
    <w:tr w:rsidR="00F56B0F" w:rsidRPr="00F56B0F" w14:paraId="008CF38F" w14:textId="77777777" w:rsidTr="00F56B0F">
      <w:trPr>
        <w:trHeight w:val="280"/>
      </w:trPr>
      <w:tc>
        <w:tcPr>
          <w:tcW w:w="9227" w:type="dxa"/>
          <w:shd w:val="clear" w:color="auto" w:fill="D9E2F3"/>
        </w:tcPr>
        <w:p w14:paraId="3DB269AD" w14:textId="77777777" w:rsidR="00F56B0F" w:rsidRPr="00F56B0F" w:rsidRDefault="00F56B0F" w:rsidP="00F56B0F">
          <w:pPr>
            <w:jc w:val="right"/>
            <w:rPr>
              <w:rFonts w:ascii="Cambria" w:eastAsia="Cambria" w:hAnsi="Cambria" w:cs="Cambria"/>
              <w:sz w:val="21"/>
              <w:szCs w:val="21"/>
            </w:rPr>
          </w:pPr>
          <w:r w:rsidRPr="00F56B0F">
            <w:rPr>
              <w:rFonts w:ascii="Cambria" w:eastAsia="Cambria" w:hAnsi="Cambria" w:cs="Cambria"/>
              <w:b/>
              <w:color w:val="1F497D" w:themeColor="text2"/>
              <w:sz w:val="21"/>
              <w:szCs w:val="21"/>
            </w:rPr>
            <w:fldChar w:fldCharType="begin"/>
          </w:r>
          <w:r w:rsidRPr="00F56B0F">
            <w:rPr>
              <w:rFonts w:ascii="Cambria" w:eastAsia="Cambria" w:hAnsi="Cambria" w:cs="Cambria"/>
              <w:b/>
              <w:color w:val="1F497D" w:themeColor="text2"/>
              <w:sz w:val="21"/>
              <w:szCs w:val="21"/>
            </w:rPr>
            <w:instrText>PAGE</w:instrText>
          </w:r>
          <w:r w:rsidRPr="00F56B0F">
            <w:rPr>
              <w:rFonts w:ascii="Cambria" w:eastAsia="Cambria" w:hAnsi="Cambria" w:cs="Cambria"/>
              <w:b/>
              <w:color w:val="1F497D" w:themeColor="text2"/>
              <w:sz w:val="21"/>
              <w:szCs w:val="21"/>
            </w:rPr>
            <w:fldChar w:fldCharType="separate"/>
          </w:r>
          <w:r w:rsidRPr="00F56B0F">
            <w:rPr>
              <w:rFonts w:ascii="Cambria" w:eastAsia="Cambria" w:hAnsi="Cambria" w:cs="Cambria"/>
              <w:b/>
              <w:color w:val="1F497D" w:themeColor="text2"/>
              <w:sz w:val="21"/>
              <w:szCs w:val="21"/>
            </w:rPr>
            <w:t>1</w:t>
          </w:r>
          <w:r w:rsidRPr="00F56B0F">
            <w:rPr>
              <w:rFonts w:ascii="Cambria" w:eastAsia="Cambria" w:hAnsi="Cambria" w:cs="Cambria"/>
              <w:b/>
              <w:color w:val="1F497D" w:themeColor="text2"/>
              <w:sz w:val="21"/>
              <w:szCs w:val="21"/>
            </w:rPr>
            <w:fldChar w:fldCharType="end"/>
          </w:r>
        </w:p>
      </w:tc>
    </w:tr>
  </w:tbl>
  <w:p w14:paraId="6A80359C" w14:textId="055FB7A8" w:rsidR="00F56B0F" w:rsidRPr="00F56B0F" w:rsidRDefault="00F56B0F" w:rsidP="00F56B0F">
    <w:pPr>
      <w:pBdr>
        <w:top w:val="nil"/>
        <w:left w:val="nil"/>
        <w:bottom w:val="nil"/>
        <w:right w:val="nil"/>
        <w:between w:val="nil"/>
      </w:pBdr>
      <w:tabs>
        <w:tab w:val="center" w:pos="4513"/>
        <w:tab w:val="right" w:pos="9026"/>
      </w:tabs>
      <w:rPr>
        <w:rFonts w:ascii="Cambria" w:eastAsia="Cambria" w:hAnsi="Cambria" w:cs="Cambria"/>
        <w:color w:val="2F5496"/>
        <w:sz w:val="21"/>
        <w:szCs w:val="21"/>
      </w:rPr>
    </w:pPr>
    <w:r>
      <w:rPr>
        <w:rFonts w:ascii="Cambria" w:eastAsia="Cambria" w:hAnsi="Cambria" w:cs="Cambria"/>
        <w:color w:val="2F5496"/>
        <w:sz w:val="21"/>
        <w:szCs w:val="21"/>
      </w:rPr>
      <w:t>Return to Work Form</w:t>
    </w:r>
    <w:r w:rsidRPr="00F56B0F">
      <w:rPr>
        <w:rFonts w:ascii="Cambria" w:eastAsia="Cambria" w:hAnsi="Cambria" w:cs="Cambria"/>
        <w:color w:val="2F5496"/>
        <w:sz w:val="21"/>
        <w:szCs w:val="21"/>
      </w:rPr>
      <w:tab/>
    </w:r>
    <w:r w:rsidRPr="00F56B0F">
      <w:rPr>
        <w:rFonts w:ascii="Cambria" w:eastAsia="Cambria" w:hAnsi="Cambria" w:cs="Cambria"/>
        <w:color w:val="2F5496"/>
        <w:sz w:val="21"/>
        <w:szCs w:val="21"/>
      </w:rPr>
      <w:tab/>
      <w:t xml:space="preserve"> March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27" w:type="dxa"/>
      <w:tblBorders>
        <w:top w:val="single" w:sz="8" w:space="0" w:color="4472C4"/>
        <w:left w:val="single" w:sz="8" w:space="0" w:color="D9E2F3"/>
        <w:bottom w:val="single" w:sz="8" w:space="0" w:color="4472C4"/>
        <w:right w:val="single" w:sz="8" w:space="0" w:color="D9E2F3"/>
      </w:tblBorders>
      <w:tblLayout w:type="fixed"/>
      <w:tblLook w:val="0600" w:firstRow="0" w:lastRow="0" w:firstColumn="0" w:lastColumn="0" w:noHBand="1" w:noVBand="1"/>
    </w:tblPr>
    <w:tblGrid>
      <w:gridCol w:w="9227"/>
    </w:tblGrid>
    <w:tr w:rsidR="00581ABE" w:rsidRPr="00F56B0F" w14:paraId="26B32CD9" w14:textId="77777777" w:rsidTr="000C1084">
      <w:trPr>
        <w:trHeight w:val="280"/>
      </w:trPr>
      <w:tc>
        <w:tcPr>
          <w:tcW w:w="9227" w:type="dxa"/>
          <w:shd w:val="clear" w:color="auto" w:fill="D9E2F3"/>
        </w:tcPr>
        <w:p w14:paraId="67DD0FC7" w14:textId="77777777" w:rsidR="00581ABE" w:rsidRPr="00F56B0F" w:rsidRDefault="00581ABE" w:rsidP="00581ABE">
          <w:pPr>
            <w:jc w:val="right"/>
            <w:rPr>
              <w:rFonts w:ascii="Cambria" w:eastAsia="Cambria" w:hAnsi="Cambria" w:cs="Cambria"/>
              <w:sz w:val="21"/>
              <w:szCs w:val="21"/>
            </w:rPr>
          </w:pPr>
          <w:r w:rsidRPr="00F56B0F">
            <w:rPr>
              <w:rFonts w:ascii="Cambria" w:eastAsia="Cambria" w:hAnsi="Cambria" w:cs="Cambria"/>
              <w:b/>
              <w:color w:val="1F497D" w:themeColor="text2"/>
              <w:sz w:val="21"/>
              <w:szCs w:val="21"/>
            </w:rPr>
            <w:fldChar w:fldCharType="begin"/>
          </w:r>
          <w:r w:rsidRPr="00F56B0F">
            <w:rPr>
              <w:rFonts w:ascii="Cambria" w:eastAsia="Cambria" w:hAnsi="Cambria" w:cs="Cambria"/>
              <w:b/>
              <w:color w:val="1F497D" w:themeColor="text2"/>
              <w:sz w:val="21"/>
              <w:szCs w:val="21"/>
            </w:rPr>
            <w:instrText>PAGE</w:instrText>
          </w:r>
          <w:r w:rsidRPr="00F56B0F">
            <w:rPr>
              <w:rFonts w:ascii="Cambria" w:eastAsia="Cambria" w:hAnsi="Cambria" w:cs="Cambria"/>
              <w:b/>
              <w:color w:val="1F497D" w:themeColor="text2"/>
              <w:sz w:val="21"/>
              <w:szCs w:val="21"/>
            </w:rPr>
            <w:fldChar w:fldCharType="separate"/>
          </w:r>
          <w:r>
            <w:rPr>
              <w:rFonts w:ascii="Cambria" w:eastAsia="Cambria" w:hAnsi="Cambria" w:cs="Cambria"/>
              <w:b/>
              <w:color w:val="1F497D" w:themeColor="text2"/>
              <w:sz w:val="21"/>
              <w:szCs w:val="21"/>
            </w:rPr>
            <w:t>2</w:t>
          </w:r>
          <w:r w:rsidRPr="00F56B0F">
            <w:rPr>
              <w:rFonts w:ascii="Cambria" w:eastAsia="Cambria" w:hAnsi="Cambria" w:cs="Cambria"/>
              <w:b/>
              <w:color w:val="1F497D" w:themeColor="text2"/>
              <w:sz w:val="21"/>
              <w:szCs w:val="21"/>
            </w:rPr>
            <w:fldChar w:fldCharType="end"/>
          </w:r>
        </w:p>
      </w:tc>
    </w:tr>
  </w:tbl>
  <w:p w14:paraId="642E278B" w14:textId="5225E36D" w:rsidR="00581ABE" w:rsidRPr="00581ABE" w:rsidRDefault="00581ABE" w:rsidP="00581ABE">
    <w:pPr>
      <w:pBdr>
        <w:top w:val="nil"/>
        <w:left w:val="nil"/>
        <w:bottom w:val="nil"/>
        <w:right w:val="nil"/>
        <w:between w:val="nil"/>
      </w:pBdr>
      <w:tabs>
        <w:tab w:val="center" w:pos="4513"/>
        <w:tab w:val="right" w:pos="9026"/>
      </w:tabs>
      <w:rPr>
        <w:rFonts w:ascii="Cambria" w:eastAsia="Cambria" w:hAnsi="Cambria" w:cs="Cambria"/>
        <w:color w:val="2F5496"/>
        <w:sz w:val="21"/>
        <w:szCs w:val="21"/>
      </w:rPr>
    </w:pPr>
    <w:r>
      <w:rPr>
        <w:rFonts w:ascii="Cambria" w:eastAsia="Cambria" w:hAnsi="Cambria" w:cs="Cambria"/>
        <w:color w:val="2F5496"/>
        <w:sz w:val="21"/>
        <w:szCs w:val="21"/>
      </w:rPr>
      <w:t>Return to Work Form</w:t>
    </w:r>
    <w:r w:rsidRPr="00F56B0F">
      <w:rPr>
        <w:rFonts w:ascii="Cambria" w:eastAsia="Cambria" w:hAnsi="Cambria" w:cs="Cambria"/>
        <w:color w:val="2F5496"/>
        <w:sz w:val="21"/>
        <w:szCs w:val="21"/>
      </w:rPr>
      <w:tab/>
    </w:r>
    <w:r w:rsidRPr="00F56B0F">
      <w:rPr>
        <w:rFonts w:ascii="Cambria" w:eastAsia="Cambria" w:hAnsi="Cambria" w:cs="Cambria"/>
        <w:color w:val="2F5496"/>
        <w:sz w:val="21"/>
        <w:szCs w:val="21"/>
      </w:rPr>
      <w:tab/>
      <w:t xml:space="preserve"> March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B126D" w14:textId="77777777" w:rsidR="008F3A93" w:rsidRDefault="008F3A93">
      <w:pPr>
        <w:spacing w:line="240" w:lineRule="auto"/>
      </w:pPr>
      <w:r>
        <w:separator/>
      </w:r>
    </w:p>
  </w:footnote>
  <w:footnote w:type="continuationSeparator" w:id="0">
    <w:p w14:paraId="4F548537" w14:textId="77777777" w:rsidR="008F3A93" w:rsidRDefault="008F3A93">
      <w:pPr>
        <w:spacing w:line="240" w:lineRule="auto"/>
      </w:pPr>
      <w:r>
        <w:continuationSeparator/>
      </w:r>
    </w:p>
  </w:footnote>
  <w:footnote w:id="1">
    <w:p w14:paraId="1E01630A" w14:textId="77777777" w:rsidR="00E27C97" w:rsidRPr="00F56B0F" w:rsidRDefault="00713AA8">
      <w:pPr>
        <w:rPr>
          <w:rFonts w:asciiTheme="minorHAnsi" w:hAnsiTheme="minorHAnsi"/>
          <w:sz w:val="20"/>
          <w:szCs w:val="20"/>
        </w:rPr>
      </w:pPr>
      <w:r w:rsidRPr="00F56B0F">
        <w:rPr>
          <w:rFonts w:asciiTheme="minorHAnsi" w:hAnsiTheme="minorHAnsi"/>
          <w:vertAlign w:val="superscript"/>
        </w:rPr>
        <w:footnoteRef/>
      </w:r>
      <w:r w:rsidRPr="00F56B0F">
        <w:rPr>
          <w:rFonts w:asciiTheme="minorHAnsi" w:hAnsiTheme="minorHAnsi"/>
          <w:sz w:val="20"/>
          <w:szCs w:val="20"/>
        </w:rPr>
        <w:t xml:space="preserve"> As defined by section 35 of the Work Health and Safety Act 2011 NSW, "notifiable incident" means:</w:t>
      </w:r>
    </w:p>
    <w:p w14:paraId="36413786" w14:textId="77777777" w:rsidR="00E27C97" w:rsidRDefault="00713AA8">
      <w:pPr>
        <w:rPr>
          <w:sz w:val="20"/>
          <w:szCs w:val="20"/>
        </w:rPr>
      </w:pPr>
      <w:r w:rsidRPr="00F56B0F">
        <w:rPr>
          <w:rFonts w:asciiTheme="minorHAnsi" w:hAnsiTheme="minorHAnsi"/>
          <w:sz w:val="20"/>
          <w:szCs w:val="20"/>
        </w:rPr>
        <w:t xml:space="preserve">(a) the death of a person in the workplace, or (b) a </w:t>
      </w:r>
      <w:hyperlink r:id="rId1" w:anchor="serious_injury_or_illness_of_a_person">
        <w:r w:rsidRPr="00F56B0F">
          <w:rPr>
            <w:rFonts w:asciiTheme="minorHAnsi" w:hAnsiTheme="minorHAnsi"/>
            <w:color w:val="1155CC"/>
            <w:sz w:val="20"/>
            <w:szCs w:val="20"/>
            <w:u w:val="single"/>
          </w:rPr>
          <w:t>serious injury or illness of a person</w:t>
        </w:r>
      </w:hyperlink>
      <w:r w:rsidRPr="00F56B0F">
        <w:rPr>
          <w:rFonts w:asciiTheme="minorHAnsi" w:hAnsiTheme="minorHAnsi"/>
          <w:sz w:val="20"/>
          <w:szCs w:val="20"/>
        </w:rPr>
        <w:t xml:space="preserve">, or (c) a </w:t>
      </w:r>
      <w:hyperlink r:id="rId2" w:anchor="dangerous_incident">
        <w:r w:rsidRPr="00F56B0F">
          <w:rPr>
            <w:rFonts w:asciiTheme="minorHAnsi" w:hAnsiTheme="minorHAnsi"/>
            <w:color w:val="1155CC"/>
            <w:sz w:val="20"/>
            <w:szCs w:val="20"/>
            <w:u w:val="single"/>
          </w:rPr>
          <w:t>dangerous incident</w:t>
        </w:r>
      </w:hyperlink>
      <w:r w:rsidRPr="00F56B0F">
        <w:rPr>
          <w:rFonts w:asciiTheme="minorHAnsi" w:hAnsiTheme="minorHAnsi"/>
          <w:sz w:val="20"/>
          <w:szCs w:val="20"/>
        </w:rPr>
        <w:t>.</w:t>
      </w:r>
    </w:p>
  </w:footnote>
  <w:footnote w:id="2">
    <w:p w14:paraId="7EFBCEB1" w14:textId="77777777" w:rsidR="00E27C97" w:rsidRPr="00F56B0F" w:rsidRDefault="00713AA8">
      <w:pPr>
        <w:spacing w:line="240" w:lineRule="auto"/>
        <w:rPr>
          <w:rFonts w:asciiTheme="minorHAnsi" w:hAnsiTheme="minorHAnsi"/>
          <w:sz w:val="20"/>
          <w:szCs w:val="20"/>
        </w:rPr>
      </w:pPr>
      <w:r w:rsidRPr="00F56B0F">
        <w:rPr>
          <w:rFonts w:asciiTheme="minorHAnsi" w:hAnsiTheme="minorHAnsi"/>
          <w:vertAlign w:val="superscript"/>
        </w:rPr>
        <w:footnoteRef/>
      </w:r>
      <w:r w:rsidRPr="00F56B0F">
        <w:rPr>
          <w:rFonts w:asciiTheme="minorHAnsi" w:hAnsiTheme="minorHAnsi"/>
          <w:sz w:val="20"/>
          <w:szCs w:val="20"/>
        </w:rPr>
        <w:t xml:space="preserve">  If a staff person is injured at work, they should also be provided with a copy of the SIRA Injured at Work Guide (available here: </w:t>
      </w:r>
      <w:hyperlink r:id="rId3">
        <w:r w:rsidRPr="00F56B0F">
          <w:rPr>
            <w:rFonts w:asciiTheme="minorHAnsi" w:hAnsiTheme="minorHAnsi"/>
            <w:color w:val="1155CC"/>
            <w:sz w:val="20"/>
            <w:szCs w:val="20"/>
            <w:u w:val="single"/>
          </w:rPr>
          <w:t>https://www.sira.nsw.gov.au/resources-library/workers-compensation-resources/publications/workers-and-claims/injured-at-work-guide</w:t>
        </w:r>
      </w:hyperlink>
      <w:r w:rsidRPr="00F56B0F">
        <w:rPr>
          <w:rFonts w:asciiTheme="minorHAnsi" w:hAnsiTheme="minorHAnsi"/>
          <w:sz w:val="20"/>
          <w:szCs w:val="20"/>
        </w:rPr>
        <w:t xml:space="preserve">) </w:t>
      </w:r>
    </w:p>
    <w:p w14:paraId="1D35534A" w14:textId="77777777" w:rsidR="00E27C97" w:rsidRPr="00F56B0F" w:rsidRDefault="00713AA8">
      <w:pPr>
        <w:spacing w:line="240" w:lineRule="auto"/>
        <w:rPr>
          <w:rFonts w:asciiTheme="minorHAnsi" w:hAnsiTheme="minorHAnsi"/>
          <w:sz w:val="20"/>
          <w:szCs w:val="20"/>
        </w:rPr>
      </w:pPr>
      <w:r w:rsidRPr="00F56B0F">
        <w:rPr>
          <w:rFonts w:asciiTheme="minorHAnsi" w:hAnsiTheme="minorHAnsi"/>
          <w:sz w:val="20"/>
          <w:szCs w:val="20"/>
        </w:rPr>
        <w:t xml:space="preserve">and the SIRA Guidelines for Claiming Workers Compensation (available here: </w:t>
      </w:r>
      <w:hyperlink r:id="rId4">
        <w:r w:rsidRPr="00F56B0F">
          <w:rPr>
            <w:rFonts w:asciiTheme="minorHAnsi" w:hAnsiTheme="minorHAnsi"/>
            <w:color w:val="1155CC"/>
            <w:sz w:val="20"/>
            <w:szCs w:val="20"/>
            <w:u w:val="single"/>
          </w:rPr>
          <w:t>https://www.sira.nsw.gov.au/resources-library/workers-compensation-resources/publications/workers-compensation-policies/Guidelines-for-claiming-workers-compensation-8084.pdf</w:t>
        </w:r>
      </w:hyperlink>
      <w:r w:rsidRPr="00F56B0F">
        <w:rPr>
          <w:rFonts w:asciiTheme="minorHAnsi" w:hAnsiTheme="minorHAnsi"/>
          <w:sz w:val="20"/>
          <w:szCs w:val="20"/>
        </w:rPr>
        <w:t>).</w:t>
      </w:r>
    </w:p>
  </w:footnote>
  <w:footnote w:id="3">
    <w:p w14:paraId="21C90272" w14:textId="77777777" w:rsidR="00E27C97" w:rsidRPr="00F56B0F" w:rsidRDefault="00713AA8">
      <w:pPr>
        <w:spacing w:line="240" w:lineRule="auto"/>
        <w:rPr>
          <w:rFonts w:asciiTheme="minorHAnsi" w:hAnsiTheme="minorHAnsi"/>
          <w:sz w:val="20"/>
          <w:szCs w:val="20"/>
        </w:rPr>
      </w:pPr>
      <w:r w:rsidRPr="00F56B0F">
        <w:rPr>
          <w:rFonts w:asciiTheme="minorHAnsi" w:hAnsiTheme="minorHAnsi"/>
          <w:vertAlign w:val="superscript"/>
        </w:rPr>
        <w:footnoteRef/>
      </w:r>
      <w:r w:rsidRPr="00F56B0F">
        <w:rPr>
          <w:rFonts w:asciiTheme="minorHAnsi" w:hAnsiTheme="minorHAnsi"/>
          <w:sz w:val="20"/>
          <w:szCs w:val="20"/>
        </w:rPr>
        <w:t xml:space="preserve"> Where possible, SILC should use the SIRA standard consent form for release of personal information (see here: </w:t>
      </w:r>
      <w:hyperlink r:id="rId5">
        <w:r w:rsidRPr="00F56B0F">
          <w:rPr>
            <w:rFonts w:asciiTheme="minorHAnsi" w:hAnsiTheme="minorHAnsi"/>
            <w:color w:val="1155CC"/>
            <w:sz w:val="20"/>
            <w:szCs w:val="20"/>
            <w:u w:val="single"/>
          </w:rPr>
          <w:t>https://www.sira.nsw.gov.au/resources-library/workers-compensation-resources/forms/employers-and-claims/Standard-consent-form_release-of-personal-info.pdf</w:t>
        </w:r>
      </w:hyperlink>
      <w:r w:rsidRPr="00F56B0F">
        <w:rPr>
          <w:rFonts w:asciiTheme="minorHAnsi" w:hAnsiTheme="minorHAnsi"/>
          <w:sz w:val="20"/>
          <w:szCs w:val="20"/>
        </w:rPr>
        <w:t xml:space="preserve">) or use the certificate of fitness / capacity to gain consent (for more information, see here: </w:t>
      </w:r>
      <w:hyperlink r:id="rId6">
        <w:r w:rsidRPr="00F56B0F">
          <w:rPr>
            <w:rFonts w:asciiTheme="minorHAnsi" w:hAnsiTheme="minorHAnsi"/>
            <w:color w:val="1155CC"/>
            <w:sz w:val="20"/>
            <w:szCs w:val="20"/>
            <w:u w:val="single"/>
          </w:rPr>
          <w:t>https://www.sira.nsw.gov.au/for-service-providers/cofcoc</w:t>
        </w:r>
      </w:hyperlink>
      <w:r w:rsidRPr="00F56B0F">
        <w:rPr>
          <w:rFonts w:asciiTheme="minorHAnsi" w:hAnsiTheme="minorHAnsi"/>
          <w:sz w:val="20"/>
          <w:szCs w:val="20"/>
        </w:rPr>
        <w:t xml:space="preserve">). </w:t>
      </w:r>
    </w:p>
  </w:footnote>
  <w:footnote w:id="4">
    <w:p w14:paraId="376F8A9C" w14:textId="77777777" w:rsidR="00E27C97" w:rsidRDefault="00713AA8">
      <w:pPr>
        <w:spacing w:line="240" w:lineRule="auto"/>
        <w:rPr>
          <w:sz w:val="20"/>
          <w:szCs w:val="20"/>
        </w:rPr>
      </w:pPr>
      <w:r w:rsidRPr="00F56B0F">
        <w:rPr>
          <w:rFonts w:asciiTheme="minorHAnsi" w:hAnsiTheme="minorHAnsi"/>
          <w:vertAlign w:val="superscript"/>
        </w:rPr>
        <w:footnoteRef/>
      </w:r>
      <w:r w:rsidRPr="00F56B0F">
        <w:rPr>
          <w:rFonts w:asciiTheme="minorHAnsi" w:hAnsiTheme="minorHAnsi"/>
          <w:sz w:val="20"/>
          <w:szCs w:val="20"/>
        </w:rPr>
        <w:t xml:space="preserve"> SIRA’s list of workplace rehabilitation providers is available here: </w:t>
      </w:r>
      <w:hyperlink r:id="rId7">
        <w:r w:rsidRPr="00F56B0F">
          <w:rPr>
            <w:rFonts w:asciiTheme="minorHAnsi" w:hAnsiTheme="minorHAnsi"/>
            <w:color w:val="1155CC"/>
            <w:sz w:val="20"/>
            <w:szCs w:val="20"/>
            <w:u w:val="single"/>
          </w:rPr>
          <w:t>https://www.sira.nsw.gov.au/for-service-providers/A-Z-of-service-providers/rehabilitation-providers</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41BC5" w14:textId="4C60D851" w:rsidR="000E611D" w:rsidRDefault="000E611D">
    <w:pPr>
      <w:pStyle w:val="Header"/>
    </w:pPr>
    <w:r w:rsidRPr="00F56B0F">
      <w:rPr>
        <w:noProof/>
      </w:rPr>
      <w:drawing>
        <wp:anchor distT="0" distB="0" distL="114300" distR="114300" simplePos="0" relativeHeight="251659264" behindDoc="0" locked="0" layoutInCell="1" allowOverlap="1" wp14:anchorId="3A577A23" wp14:editId="4B992710">
          <wp:simplePos x="0" y="0"/>
          <wp:positionH relativeFrom="column">
            <wp:posOffset>27161</wp:posOffset>
          </wp:positionH>
          <wp:positionV relativeFrom="paragraph">
            <wp:posOffset>-45506</wp:posOffset>
          </wp:positionV>
          <wp:extent cx="1955165" cy="814705"/>
          <wp:effectExtent l="0" t="0" r="635" b="0"/>
          <wp:wrapTight wrapText="bothSides">
            <wp:wrapPolygon edited="0">
              <wp:start x="0" y="0"/>
              <wp:lineTo x="0" y="21213"/>
              <wp:lineTo x="21467" y="21213"/>
              <wp:lineTo x="214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55165" cy="81470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E27C97"/>
    <w:rsid w:val="000E611D"/>
    <w:rsid w:val="004007A4"/>
    <w:rsid w:val="00581ABE"/>
    <w:rsid w:val="00713AA8"/>
    <w:rsid w:val="008F3A93"/>
    <w:rsid w:val="00E27C97"/>
    <w:rsid w:val="00F56B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3D2EF0"/>
  <w15:docId w15:val="{512C6EF0-6F20-B24A-99E0-B57FAEE27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56B0F"/>
    <w:pPr>
      <w:tabs>
        <w:tab w:val="center" w:pos="4513"/>
        <w:tab w:val="right" w:pos="9026"/>
      </w:tabs>
      <w:spacing w:line="240" w:lineRule="auto"/>
    </w:pPr>
  </w:style>
  <w:style w:type="character" w:customStyle="1" w:styleId="HeaderChar">
    <w:name w:val="Header Char"/>
    <w:basedOn w:val="DefaultParagraphFont"/>
    <w:link w:val="Header"/>
    <w:uiPriority w:val="99"/>
    <w:rsid w:val="00F56B0F"/>
  </w:style>
  <w:style w:type="paragraph" w:styleId="Footer">
    <w:name w:val="footer"/>
    <w:basedOn w:val="Normal"/>
    <w:link w:val="FooterChar"/>
    <w:uiPriority w:val="99"/>
    <w:unhideWhenUsed/>
    <w:rsid w:val="00F56B0F"/>
    <w:pPr>
      <w:tabs>
        <w:tab w:val="center" w:pos="4513"/>
        <w:tab w:val="right" w:pos="9026"/>
      </w:tabs>
      <w:spacing w:line="240" w:lineRule="auto"/>
    </w:pPr>
  </w:style>
  <w:style w:type="character" w:customStyle="1" w:styleId="FooterChar">
    <w:name w:val="Footer Char"/>
    <w:basedOn w:val="DefaultParagraphFont"/>
    <w:link w:val="Footer"/>
    <w:uiPriority w:val="99"/>
    <w:rsid w:val="00F56B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sira.nsw.gov.au/resources-library/workers-compensation-resources/publications/workers-and-claims/injured-at-work-guide" TargetMode="External"/><Relationship Id="rId7" Type="http://schemas.openxmlformats.org/officeDocument/2006/relationships/hyperlink" Target="https://www.sira.nsw.gov.au/for-service-providers/A-Z-of-service-providers/rehabilitation-providers" TargetMode="External"/><Relationship Id="rId2" Type="http://schemas.openxmlformats.org/officeDocument/2006/relationships/hyperlink" Target="http://www.austlii.edu.au/cgi-bin/viewdoc/au/legis/nsw/consol_act/whasa2011218/s37.html" TargetMode="External"/><Relationship Id="rId1" Type="http://schemas.openxmlformats.org/officeDocument/2006/relationships/hyperlink" Target="http://www.austlii.edu.au/cgi-bin/viewdoc/au/legis/nsw/consol_act/whasa2011218/s36.html" TargetMode="External"/><Relationship Id="rId6" Type="http://schemas.openxmlformats.org/officeDocument/2006/relationships/hyperlink" Target="https://www.sira.nsw.gov.au/for-service-providers/cofcoc" TargetMode="External"/><Relationship Id="rId5" Type="http://schemas.openxmlformats.org/officeDocument/2006/relationships/hyperlink" Target="https://www.sira.nsw.gov.au/resources-library/workers-compensation-resources/forms/employers-and-claims/Standard-consent-form_release-of-personal-info.pdf" TargetMode="External"/><Relationship Id="rId4" Type="http://schemas.openxmlformats.org/officeDocument/2006/relationships/hyperlink" Target="https://www.sira.nsw.gov.au/resources-library/workers-compensation-resources/publications/workers-compensation-policies/Guidelines-for-claiming-workers-compensation-808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280</Words>
  <Characters>1597</Characters>
  <Application>Microsoft Office Word</Application>
  <DocSecurity>0</DocSecurity>
  <Lines>13</Lines>
  <Paragraphs>3</Paragraphs>
  <ScaleCrop>false</ScaleCrop>
  <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Luci Rix</cp:lastModifiedBy>
  <cp:revision>4</cp:revision>
  <dcterms:created xsi:type="dcterms:W3CDTF">2019-03-25T23:58:00Z</dcterms:created>
  <dcterms:modified xsi:type="dcterms:W3CDTF">2019-04-03T04:00:00Z</dcterms:modified>
</cp:coreProperties>
</file>