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B7AA5" w14:textId="77777777" w:rsidR="00336192" w:rsidRDefault="00336192" w:rsidP="00C53723">
      <w:pPr>
        <w:rPr>
          <w:b/>
          <w:bCs/>
          <w:sz w:val="28"/>
          <w:szCs w:val="28"/>
        </w:rPr>
      </w:pPr>
    </w:p>
    <w:p w14:paraId="435B18C3" w14:textId="3409C210" w:rsidR="00336192" w:rsidRPr="00336192" w:rsidRDefault="00EA6A4A" w:rsidP="00C53723">
      <w:pPr>
        <w:rPr>
          <w:b/>
          <w:bCs/>
          <w:sz w:val="28"/>
          <w:szCs w:val="28"/>
        </w:rPr>
      </w:pPr>
      <w:r>
        <w:rPr>
          <w:noProof/>
        </w:rPr>
        <w:drawing>
          <wp:anchor distT="0" distB="0" distL="114300" distR="114300" simplePos="0" relativeHeight="251658240" behindDoc="0" locked="0" layoutInCell="1" allowOverlap="1" wp14:anchorId="767C27D7" wp14:editId="10E02EA1">
            <wp:simplePos x="0" y="0"/>
            <wp:positionH relativeFrom="margin">
              <wp:align>right</wp:align>
            </wp:positionH>
            <wp:positionV relativeFrom="paragraph">
              <wp:posOffset>9685</wp:posOffset>
            </wp:positionV>
            <wp:extent cx="1391920" cy="14090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192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3723" w:rsidRPr="00336192">
        <w:rPr>
          <w:b/>
          <w:bCs/>
          <w:color w:val="002060"/>
          <w:sz w:val="36"/>
          <w:szCs w:val="36"/>
        </w:rPr>
        <w:t xml:space="preserve">Concentrating Pathogens from Raw and Primary Wastewater Using the InnovaPrep® </w:t>
      </w:r>
      <w:r w:rsidR="00336192">
        <w:rPr>
          <w:b/>
          <w:bCs/>
          <w:color w:val="002060"/>
          <w:sz w:val="36"/>
          <w:szCs w:val="36"/>
        </w:rPr>
        <w:t xml:space="preserve">                       </w:t>
      </w:r>
      <w:r w:rsidR="00C53723" w:rsidRPr="00336192">
        <w:rPr>
          <w:b/>
          <w:bCs/>
          <w:color w:val="002060"/>
          <w:sz w:val="36"/>
          <w:szCs w:val="36"/>
        </w:rPr>
        <w:t>Concentrating Pipette™</w:t>
      </w:r>
    </w:p>
    <w:p w14:paraId="4282E2E3" w14:textId="66CD83DB" w:rsidR="00C53723" w:rsidRPr="00336192" w:rsidRDefault="00E111BA" w:rsidP="00C53723">
      <w:pPr>
        <w:rPr>
          <w:color w:val="002060"/>
          <w:sz w:val="36"/>
          <w:szCs w:val="36"/>
        </w:rPr>
      </w:pPr>
      <w:r w:rsidRPr="00336192">
        <w:rPr>
          <w:color w:val="002060"/>
          <w:sz w:val="36"/>
          <w:szCs w:val="36"/>
        </w:rPr>
        <w:t xml:space="preserve">Protocol </w:t>
      </w:r>
      <w:r w:rsidR="00C53723" w:rsidRPr="00336192">
        <w:rPr>
          <w:color w:val="002060"/>
          <w:sz w:val="36"/>
          <w:szCs w:val="36"/>
        </w:rPr>
        <w:t xml:space="preserve">(Revision </w:t>
      </w:r>
      <w:r w:rsidR="00904AAE">
        <w:rPr>
          <w:color w:val="002060"/>
          <w:sz w:val="36"/>
          <w:szCs w:val="36"/>
        </w:rPr>
        <w:t>E</w:t>
      </w:r>
      <w:r w:rsidR="00C53723" w:rsidRPr="00336192">
        <w:rPr>
          <w:color w:val="002060"/>
          <w:sz w:val="36"/>
          <w:szCs w:val="36"/>
        </w:rPr>
        <w:t>)</w:t>
      </w:r>
      <w:r w:rsidR="00647837" w:rsidRPr="00336192">
        <w:rPr>
          <w:color w:val="002060"/>
          <w:sz w:val="36"/>
          <w:szCs w:val="36"/>
        </w:rPr>
        <w:t xml:space="preserve"> </w:t>
      </w:r>
    </w:p>
    <w:p w14:paraId="6BEF779E" w14:textId="77777777" w:rsidR="00C53723" w:rsidRPr="00893DB5" w:rsidRDefault="00C53723" w:rsidP="00C53723">
      <w:pPr>
        <w:rPr>
          <w:b/>
          <w:bCs/>
          <w:color w:val="808080" w:themeColor="background1" w:themeShade="80"/>
          <w:sz w:val="28"/>
          <w:szCs w:val="28"/>
        </w:rPr>
      </w:pPr>
      <w:r w:rsidRPr="00893DB5">
        <w:rPr>
          <w:b/>
          <w:bCs/>
          <w:color w:val="808080" w:themeColor="background1" w:themeShade="80"/>
          <w:sz w:val="28"/>
          <w:szCs w:val="28"/>
        </w:rPr>
        <w:t>Introduction:</w:t>
      </w:r>
    </w:p>
    <w:p w14:paraId="2C56E24E" w14:textId="26008BCE" w:rsidR="00AE1007" w:rsidRDefault="00C53723" w:rsidP="00D1380B">
      <w:r>
        <w:t>The InnovaPrep Concentrating Pipette Select (CP Select™) is an automated, bio-concentrator</w:t>
      </w:r>
      <w:r w:rsidR="00ED2FD5">
        <w:t xml:space="preserve"> that </w:t>
      </w:r>
      <w:r>
        <w:t>rapid</w:t>
      </w:r>
      <w:r w:rsidR="00ED2FD5">
        <w:t>ly</w:t>
      </w:r>
      <w:r>
        <w:t xml:space="preserve"> enrich</w:t>
      </w:r>
      <w:r w:rsidR="00ED2FD5">
        <w:t>es microorganisms</w:t>
      </w:r>
      <w:r w:rsidR="00672095">
        <w:t xml:space="preserve"> </w:t>
      </w:r>
      <w:r w:rsidR="00672095">
        <w:t>mechanically</w:t>
      </w:r>
      <w:r>
        <w:t xml:space="preserve">. The CP Select uses dead-end filtration with </w:t>
      </w:r>
      <w:r w:rsidR="0009764C">
        <w:t>single use</w:t>
      </w:r>
      <w:r>
        <w:t xml:space="preserve"> Concentrating Pipette tips (CPT</w:t>
      </w:r>
      <w:r w:rsidR="0009764C">
        <w:t>s</w:t>
      </w:r>
      <w:r>
        <w:t>) to capture microorganisms from the fluid sample matrix.  A</w:t>
      </w:r>
      <w:r w:rsidR="0009764C">
        <w:t>fter filtration, the system uses a</w:t>
      </w:r>
      <w:r>
        <w:t xml:space="preserve"> Wet Foam Elution</w:t>
      </w:r>
      <w:r w:rsidR="0009764C">
        <w:t xml:space="preserve"> process to</w:t>
      </w:r>
      <w:r>
        <w:t xml:space="preserve"> recover the micro-organisms into a small sample volume</w:t>
      </w:r>
      <w:r w:rsidR="0009764C">
        <w:t xml:space="preserve"> in seconds</w:t>
      </w:r>
      <w:r>
        <w:t>.  The system’s ease of use and ability to deliver exceptionally high concentration factors make it an ideal approach for concentration of SARS-CoV-2 in wastewater (WW)</w:t>
      </w:r>
      <w:r w:rsidR="0009764C">
        <w:t xml:space="preserve"> as well as any other pathogen in a </w:t>
      </w:r>
      <w:r w:rsidR="00077CCC">
        <w:t xml:space="preserve">high </w:t>
      </w:r>
      <w:r w:rsidR="0009764C">
        <w:t>turbid</w:t>
      </w:r>
      <w:r w:rsidR="00077CCC">
        <w:t>ity</w:t>
      </w:r>
      <w:r w:rsidR="0009764C">
        <w:t xml:space="preserve"> matrix. </w:t>
      </w:r>
      <w:r>
        <w:t xml:space="preserve">Please reference the latest revision of this document </w:t>
      </w:r>
      <w:r w:rsidR="00EA6A4A">
        <w:t xml:space="preserve">on our website </w:t>
      </w:r>
      <w:r>
        <w:t>for the most current methodology</w:t>
      </w:r>
      <w:r w:rsidR="00904AAE">
        <w:t xml:space="preserve"> as we update </w:t>
      </w:r>
      <w:r w:rsidR="00116D53">
        <w:t>new improvements to the method periodically</w:t>
      </w:r>
      <w:r>
        <w:t xml:space="preserve">.  </w:t>
      </w:r>
    </w:p>
    <w:p w14:paraId="2A3AA7A4" w14:textId="77777777" w:rsidR="00AE1007" w:rsidRDefault="00AE1007" w:rsidP="00AE1007">
      <w:pPr>
        <w:pStyle w:val="Title"/>
        <w:kinsoku w:val="0"/>
        <w:overflowPunct w:val="0"/>
      </w:pPr>
    </w:p>
    <w:p w14:paraId="4A270014" w14:textId="1C34A214" w:rsidR="00AE1007" w:rsidRDefault="00AE1007" w:rsidP="00AE1007">
      <w:pPr>
        <w:pStyle w:val="Title"/>
        <w:kinsoku w:val="0"/>
        <w:overflowPunct w:val="0"/>
        <w:rPr>
          <w:sz w:val="20"/>
          <w:szCs w:val="20"/>
        </w:rPr>
      </w:pPr>
      <w:r>
        <w:rPr>
          <w:noProof/>
          <w:sz w:val="20"/>
          <w:szCs w:val="20"/>
        </w:rPr>
        <mc:AlternateContent>
          <mc:Choice Requires="wpg">
            <w:drawing>
              <wp:inline distT="0" distB="0" distL="0" distR="0" wp14:anchorId="6D4DC1D3" wp14:editId="62211392">
                <wp:extent cx="7124700" cy="1353600"/>
                <wp:effectExtent l="0" t="0" r="19050" b="184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0" cy="1353600"/>
                          <a:chOff x="-70" y="605"/>
                          <a:chExt cx="9948" cy="2531"/>
                        </a:xfrm>
                      </wpg:grpSpPr>
                      <wps:wsp>
                        <wps:cNvPr id="2" name="Freeform 3"/>
                        <wps:cNvSpPr>
                          <a:spLocks/>
                        </wps:cNvSpPr>
                        <wps:spPr bwMode="auto">
                          <a:xfrm>
                            <a:off x="-70" y="620"/>
                            <a:ext cx="9903" cy="2516"/>
                          </a:xfrm>
                          <a:custGeom>
                            <a:avLst/>
                            <a:gdLst>
                              <a:gd name="T0" fmla="*/ 9903 w 9903"/>
                              <a:gd name="T1" fmla="*/ 0 h 2516"/>
                              <a:gd name="T2" fmla="*/ 0 w 9903"/>
                              <a:gd name="T3" fmla="*/ 0 h 2516"/>
                              <a:gd name="T4" fmla="*/ 0 w 9903"/>
                              <a:gd name="T5" fmla="*/ 2516 h 2516"/>
                              <a:gd name="T6" fmla="*/ 9903 w 9903"/>
                              <a:gd name="T7" fmla="*/ 2516 h 2516"/>
                              <a:gd name="T8" fmla="*/ 9903 w 9903"/>
                              <a:gd name="T9" fmla="*/ 0 h 2516"/>
                            </a:gdLst>
                            <a:ahLst/>
                            <a:cxnLst>
                              <a:cxn ang="0">
                                <a:pos x="T0" y="T1"/>
                              </a:cxn>
                              <a:cxn ang="0">
                                <a:pos x="T2" y="T3"/>
                              </a:cxn>
                              <a:cxn ang="0">
                                <a:pos x="T4" y="T5"/>
                              </a:cxn>
                              <a:cxn ang="0">
                                <a:pos x="T6" y="T7"/>
                              </a:cxn>
                              <a:cxn ang="0">
                                <a:pos x="T8" y="T9"/>
                              </a:cxn>
                            </a:cxnLst>
                            <a:rect l="0" t="0" r="r" b="b"/>
                            <a:pathLst>
                              <a:path w="9903" h="2516">
                                <a:moveTo>
                                  <a:pt x="9903" y="0"/>
                                </a:moveTo>
                                <a:lnTo>
                                  <a:pt x="0" y="0"/>
                                </a:lnTo>
                                <a:lnTo>
                                  <a:pt x="0" y="2516"/>
                                </a:lnTo>
                                <a:lnTo>
                                  <a:pt x="9903" y="2516"/>
                                </a:lnTo>
                                <a:lnTo>
                                  <a:pt x="9903"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0D8EDD" w14:textId="77777777" w:rsidR="00B26CBE" w:rsidRDefault="002F5581" w:rsidP="002F5581">
                              <w:pPr>
                                <w:pStyle w:val="Title"/>
                                <w:kinsoku w:val="0"/>
                                <w:overflowPunct w:val="0"/>
                                <w:spacing w:line="276" w:lineRule="auto"/>
                                <w:rPr>
                                  <w:rFonts w:ascii="Calibri" w:hAnsi="Calibri" w:cs="Calibri"/>
                                  <w:b/>
                                  <w:bCs/>
                                  <w:color w:val="002060"/>
                                  <w:spacing w:val="40"/>
                                  <w:sz w:val="20"/>
                                  <w:szCs w:val="20"/>
                                </w:rPr>
                              </w:pPr>
                              <w:r w:rsidRPr="00D1380B">
                                <w:rPr>
                                  <w:rFonts w:ascii="Calibri" w:hAnsi="Calibri" w:cs="Calibri"/>
                                  <w:b/>
                                  <w:bCs/>
                                  <w:color w:val="002060"/>
                                  <w:sz w:val="20"/>
                                  <w:szCs w:val="20"/>
                                </w:rPr>
                                <w:t>SAFETY:</w:t>
                              </w:r>
                              <w:r w:rsidRPr="00D1380B">
                                <w:rPr>
                                  <w:rFonts w:ascii="Calibri" w:hAnsi="Calibri" w:cs="Calibri"/>
                                  <w:b/>
                                  <w:bCs/>
                                  <w:color w:val="002060"/>
                                  <w:spacing w:val="40"/>
                                  <w:sz w:val="20"/>
                                  <w:szCs w:val="20"/>
                                </w:rPr>
                                <w:t xml:space="preserve"> </w:t>
                              </w:r>
                            </w:p>
                            <w:p w14:paraId="29F8B2F7" w14:textId="4230482E" w:rsidR="002F5581" w:rsidRPr="002F5581" w:rsidRDefault="002F5581" w:rsidP="00B26CBE">
                              <w:pPr>
                                <w:pStyle w:val="Title"/>
                                <w:kinsoku w:val="0"/>
                                <w:overflowPunct w:val="0"/>
                                <w:spacing w:line="276" w:lineRule="auto"/>
                                <w:contextualSpacing/>
                                <w:jc w:val="both"/>
                                <w:rPr>
                                  <w:rFonts w:ascii="Calibri" w:hAnsi="Calibri" w:cs="Calibri"/>
                                  <w:sz w:val="20"/>
                                  <w:szCs w:val="20"/>
                                </w:rPr>
                              </w:pPr>
                              <w:r w:rsidRPr="002F5581">
                                <w:rPr>
                                  <w:rFonts w:ascii="Calibri" w:hAnsi="Calibri" w:cs="Calibri"/>
                                  <w:sz w:val="20"/>
                                  <w:szCs w:val="20"/>
                                </w:rPr>
                                <w:t>Due to the potential presence of infectious pathogens in wastewater samples, users should work</w:t>
                              </w:r>
                              <w:r w:rsidRPr="002F5581">
                                <w:rPr>
                                  <w:rFonts w:ascii="Calibri" w:hAnsi="Calibri" w:cs="Calibri"/>
                                  <w:spacing w:val="-5"/>
                                  <w:sz w:val="20"/>
                                  <w:szCs w:val="20"/>
                                </w:rPr>
                                <w:t xml:space="preserve"> </w:t>
                              </w:r>
                              <w:r w:rsidRPr="002F5581">
                                <w:rPr>
                                  <w:rFonts w:ascii="Calibri" w:hAnsi="Calibri" w:cs="Calibri"/>
                                  <w:sz w:val="20"/>
                                  <w:szCs w:val="20"/>
                                </w:rPr>
                                <w:t>with</w:t>
                              </w:r>
                              <w:r w:rsidRPr="002F5581">
                                <w:rPr>
                                  <w:rFonts w:ascii="Calibri" w:hAnsi="Calibri" w:cs="Calibri"/>
                                  <w:spacing w:val="-5"/>
                                  <w:sz w:val="20"/>
                                  <w:szCs w:val="20"/>
                                </w:rPr>
                                <w:t xml:space="preserve"> </w:t>
                              </w:r>
                              <w:r w:rsidRPr="002F5581">
                                <w:rPr>
                                  <w:rFonts w:ascii="Calibri" w:hAnsi="Calibri" w:cs="Calibri"/>
                                  <w:sz w:val="20"/>
                                  <w:szCs w:val="20"/>
                                </w:rPr>
                                <w:t>their</w:t>
                              </w:r>
                              <w:r w:rsidRPr="002F5581">
                                <w:rPr>
                                  <w:rFonts w:ascii="Calibri" w:hAnsi="Calibri" w:cs="Calibri"/>
                                  <w:spacing w:val="-4"/>
                                  <w:sz w:val="20"/>
                                  <w:szCs w:val="20"/>
                                </w:rPr>
                                <w:t xml:space="preserve"> </w:t>
                              </w:r>
                              <w:r w:rsidRPr="002F5581">
                                <w:rPr>
                                  <w:rFonts w:ascii="Calibri" w:hAnsi="Calibri" w:cs="Calibri"/>
                                  <w:sz w:val="20"/>
                                  <w:szCs w:val="20"/>
                                </w:rPr>
                                <w:t>organization’s</w:t>
                              </w:r>
                              <w:r w:rsidRPr="002F5581">
                                <w:rPr>
                                  <w:rFonts w:ascii="Calibri" w:hAnsi="Calibri" w:cs="Calibri"/>
                                  <w:spacing w:val="-2"/>
                                  <w:sz w:val="20"/>
                                  <w:szCs w:val="20"/>
                                </w:rPr>
                                <w:t xml:space="preserve"> </w:t>
                              </w:r>
                              <w:r w:rsidRPr="002F5581">
                                <w:rPr>
                                  <w:rFonts w:ascii="Calibri" w:hAnsi="Calibri" w:cs="Calibri"/>
                                  <w:sz w:val="20"/>
                                  <w:szCs w:val="20"/>
                                </w:rPr>
                                <w:t>occupational</w:t>
                              </w:r>
                              <w:r w:rsidRPr="002F5581">
                                <w:rPr>
                                  <w:rFonts w:ascii="Calibri" w:hAnsi="Calibri" w:cs="Calibri"/>
                                  <w:spacing w:val="-2"/>
                                  <w:sz w:val="20"/>
                                  <w:szCs w:val="20"/>
                                </w:rPr>
                                <w:t xml:space="preserve"> </w:t>
                              </w:r>
                              <w:r w:rsidRPr="002F5581">
                                <w:rPr>
                                  <w:rFonts w:ascii="Calibri" w:hAnsi="Calibri" w:cs="Calibri"/>
                                  <w:sz w:val="20"/>
                                  <w:szCs w:val="20"/>
                                </w:rPr>
                                <w:t>safety</w:t>
                              </w:r>
                              <w:r w:rsidRPr="002F5581">
                                <w:rPr>
                                  <w:rFonts w:ascii="Calibri" w:hAnsi="Calibri" w:cs="Calibri"/>
                                  <w:spacing w:val="-2"/>
                                  <w:sz w:val="20"/>
                                  <w:szCs w:val="20"/>
                                </w:rPr>
                                <w:t xml:space="preserve"> </w:t>
                              </w:r>
                              <w:r w:rsidRPr="002F5581">
                                <w:rPr>
                                  <w:rFonts w:ascii="Calibri" w:hAnsi="Calibri" w:cs="Calibri"/>
                                  <w:sz w:val="20"/>
                                  <w:szCs w:val="20"/>
                                </w:rPr>
                                <w:t>team</w:t>
                              </w:r>
                              <w:r w:rsidRPr="002F5581">
                                <w:rPr>
                                  <w:rFonts w:ascii="Calibri" w:hAnsi="Calibri" w:cs="Calibri"/>
                                  <w:spacing w:val="-1"/>
                                  <w:sz w:val="20"/>
                                  <w:szCs w:val="20"/>
                                </w:rPr>
                                <w:t xml:space="preserve"> </w:t>
                              </w:r>
                              <w:r w:rsidRPr="002F5581">
                                <w:rPr>
                                  <w:rFonts w:ascii="Calibri" w:hAnsi="Calibri" w:cs="Calibri"/>
                                  <w:sz w:val="20"/>
                                  <w:szCs w:val="20"/>
                                </w:rPr>
                                <w:t>to</w:t>
                              </w:r>
                              <w:r w:rsidRPr="002F5581">
                                <w:rPr>
                                  <w:rFonts w:ascii="Calibri" w:hAnsi="Calibri" w:cs="Calibri"/>
                                  <w:spacing w:val="-3"/>
                                  <w:sz w:val="20"/>
                                  <w:szCs w:val="20"/>
                                </w:rPr>
                                <w:t xml:space="preserve"> </w:t>
                              </w:r>
                              <w:r w:rsidRPr="002F5581">
                                <w:rPr>
                                  <w:rFonts w:ascii="Calibri" w:hAnsi="Calibri" w:cs="Calibri"/>
                                  <w:sz w:val="20"/>
                                  <w:szCs w:val="20"/>
                                </w:rPr>
                                <w:t>ensure</w:t>
                              </w:r>
                              <w:r w:rsidRPr="002F5581">
                                <w:rPr>
                                  <w:rFonts w:ascii="Calibri" w:hAnsi="Calibri" w:cs="Calibri"/>
                                  <w:spacing w:val="-2"/>
                                  <w:sz w:val="20"/>
                                  <w:szCs w:val="20"/>
                                </w:rPr>
                                <w:t xml:space="preserve"> </w:t>
                              </w:r>
                              <w:r w:rsidRPr="002F5581">
                                <w:rPr>
                                  <w:rFonts w:ascii="Calibri" w:hAnsi="Calibri" w:cs="Calibri"/>
                                  <w:sz w:val="20"/>
                                  <w:szCs w:val="20"/>
                                </w:rPr>
                                <w:t>that</w:t>
                              </w:r>
                              <w:r w:rsidRPr="002F5581">
                                <w:rPr>
                                  <w:rFonts w:ascii="Calibri" w:hAnsi="Calibri" w:cs="Calibri"/>
                                  <w:spacing w:val="-4"/>
                                  <w:sz w:val="20"/>
                                  <w:szCs w:val="20"/>
                                </w:rPr>
                                <w:t xml:space="preserve"> </w:t>
                              </w:r>
                              <w:r w:rsidRPr="002F5581">
                                <w:rPr>
                                  <w:rFonts w:ascii="Calibri" w:hAnsi="Calibri" w:cs="Calibri"/>
                                  <w:sz w:val="20"/>
                                  <w:szCs w:val="20"/>
                                </w:rPr>
                                <w:t>methods</w:t>
                              </w:r>
                              <w:r w:rsidRPr="002F5581">
                                <w:rPr>
                                  <w:rFonts w:ascii="Calibri" w:hAnsi="Calibri" w:cs="Calibri"/>
                                  <w:spacing w:val="-4"/>
                                  <w:sz w:val="20"/>
                                  <w:szCs w:val="20"/>
                                </w:rPr>
                                <w:t xml:space="preserve"> </w:t>
                              </w:r>
                              <w:r w:rsidRPr="002F5581">
                                <w:rPr>
                                  <w:rFonts w:ascii="Calibri" w:hAnsi="Calibri" w:cs="Calibri"/>
                                  <w:sz w:val="20"/>
                                  <w:szCs w:val="20"/>
                                </w:rPr>
                                <w:t>and</w:t>
                              </w:r>
                              <w:r w:rsidRPr="002F5581">
                                <w:rPr>
                                  <w:rFonts w:ascii="Calibri" w:hAnsi="Calibri" w:cs="Calibri"/>
                                  <w:spacing w:val="-3"/>
                                  <w:sz w:val="20"/>
                                  <w:szCs w:val="20"/>
                                </w:rPr>
                                <w:t xml:space="preserve"> </w:t>
                              </w:r>
                              <w:r w:rsidRPr="002F5581">
                                <w:rPr>
                                  <w:rFonts w:ascii="Calibri" w:hAnsi="Calibri" w:cs="Calibri"/>
                                  <w:sz w:val="20"/>
                                  <w:szCs w:val="20"/>
                                </w:rPr>
                                <w:t>safety</w:t>
                              </w:r>
                              <w:r w:rsidRPr="002F5581">
                                <w:rPr>
                                  <w:rFonts w:ascii="Calibri" w:hAnsi="Calibri" w:cs="Calibri"/>
                                  <w:spacing w:val="-5"/>
                                  <w:sz w:val="20"/>
                                  <w:szCs w:val="20"/>
                                </w:rPr>
                                <w:t xml:space="preserve"> </w:t>
                              </w:r>
                              <w:r w:rsidRPr="002F5581">
                                <w:rPr>
                                  <w:rFonts w:ascii="Calibri" w:hAnsi="Calibri" w:cs="Calibri"/>
                                  <w:sz w:val="20"/>
                                  <w:szCs w:val="20"/>
                                </w:rPr>
                                <w:t>measures</w:t>
                              </w:r>
                              <w:r w:rsidRPr="002F5581">
                                <w:rPr>
                                  <w:rFonts w:ascii="Calibri" w:hAnsi="Calibri" w:cs="Calibri"/>
                                  <w:spacing w:val="-2"/>
                                  <w:sz w:val="20"/>
                                  <w:szCs w:val="20"/>
                                </w:rPr>
                                <w:t xml:space="preserve"> </w:t>
                              </w:r>
                              <w:r w:rsidRPr="002F5581">
                                <w:rPr>
                                  <w:rFonts w:ascii="Calibri" w:hAnsi="Calibri" w:cs="Calibri"/>
                                  <w:sz w:val="20"/>
                                  <w:szCs w:val="20"/>
                                </w:rPr>
                                <w:t>are appropriate</w:t>
                              </w:r>
                              <w:r w:rsidRPr="002F5581">
                                <w:rPr>
                                  <w:rFonts w:ascii="Calibri" w:hAnsi="Calibri" w:cs="Calibri"/>
                                  <w:spacing w:val="-3"/>
                                  <w:sz w:val="20"/>
                                  <w:szCs w:val="20"/>
                                </w:rPr>
                                <w:t xml:space="preserve"> </w:t>
                              </w:r>
                              <w:r w:rsidRPr="002F5581">
                                <w:rPr>
                                  <w:rFonts w:ascii="Calibri" w:hAnsi="Calibri" w:cs="Calibri"/>
                                  <w:sz w:val="20"/>
                                  <w:szCs w:val="20"/>
                                </w:rPr>
                                <w:t>and</w:t>
                              </w:r>
                              <w:r w:rsidRPr="002F5581">
                                <w:rPr>
                                  <w:rFonts w:ascii="Calibri" w:hAnsi="Calibri" w:cs="Calibri"/>
                                  <w:spacing w:val="-4"/>
                                  <w:sz w:val="20"/>
                                  <w:szCs w:val="20"/>
                                </w:rPr>
                                <w:t xml:space="preserve"> </w:t>
                              </w:r>
                              <w:r w:rsidRPr="002F5581">
                                <w:rPr>
                                  <w:rFonts w:ascii="Calibri" w:hAnsi="Calibri" w:cs="Calibri"/>
                                  <w:sz w:val="20"/>
                                  <w:szCs w:val="20"/>
                                </w:rPr>
                                <w:t>approved.</w:t>
                              </w:r>
                              <w:r w:rsidRPr="002F5581">
                                <w:rPr>
                                  <w:rFonts w:ascii="Calibri" w:hAnsi="Calibri" w:cs="Calibri"/>
                                  <w:spacing w:val="40"/>
                                  <w:sz w:val="20"/>
                                  <w:szCs w:val="20"/>
                                </w:rPr>
                                <w:t xml:space="preserve"> </w:t>
                              </w:r>
                              <w:r w:rsidRPr="002F5581">
                                <w:rPr>
                                  <w:rFonts w:ascii="Calibri" w:hAnsi="Calibri" w:cs="Calibri"/>
                                  <w:sz w:val="20"/>
                                  <w:szCs w:val="20"/>
                                </w:rPr>
                                <w:t>Unless</w:t>
                              </w:r>
                              <w:r w:rsidRPr="002F5581">
                                <w:rPr>
                                  <w:rFonts w:ascii="Calibri" w:hAnsi="Calibri" w:cs="Calibri"/>
                                  <w:spacing w:val="-4"/>
                                  <w:sz w:val="20"/>
                                  <w:szCs w:val="20"/>
                                </w:rPr>
                                <w:t xml:space="preserve"> </w:t>
                              </w:r>
                              <w:r w:rsidRPr="002F5581">
                                <w:rPr>
                                  <w:rFonts w:ascii="Calibri" w:hAnsi="Calibri" w:cs="Calibri"/>
                                  <w:sz w:val="20"/>
                                  <w:szCs w:val="20"/>
                                </w:rPr>
                                <w:t>working</w:t>
                              </w:r>
                              <w:r w:rsidRPr="002F5581">
                                <w:rPr>
                                  <w:rFonts w:ascii="Calibri" w:hAnsi="Calibri" w:cs="Calibri"/>
                                  <w:spacing w:val="-4"/>
                                  <w:sz w:val="20"/>
                                  <w:szCs w:val="20"/>
                                </w:rPr>
                                <w:t xml:space="preserve"> </w:t>
                              </w:r>
                              <w:r w:rsidRPr="002F5581">
                                <w:rPr>
                                  <w:rFonts w:ascii="Calibri" w:hAnsi="Calibri" w:cs="Calibri"/>
                                  <w:sz w:val="20"/>
                                  <w:szCs w:val="20"/>
                                </w:rPr>
                                <w:t>with</w:t>
                              </w:r>
                              <w:r w:rsidRPr="002F5581">
                                <w:rPr>
                                  <w:rFonts w:ascii="Calibri" w:hAnsi="Calibri" w:cs="Calibri"/>
                                  <w:spacing w:val="-6"/>
                                  <w:sz w:val="20"/>
                                  <w:szCs w:val="20"/>
                                </w:rPr>
                                <w:t xml:space="preserve"> </w:t>
                              </w:r>
                              <w:r w:rsidRPr="002F5581">
                                <w:rPr>
                                  <w:rFonts w:ascii="Calibri" w:hAnsi="Calibri" w:cs="Calibri"/>
                                  <w:sz w:val="20"/>
                                  <w:szCs w:val="20"/>
                                </w:rPr>
                                <w:t>samples</w:t>
                              </w:r>
                              <w:r w:rsidRPr="002F5581">
                                <w:rPr>
                                  <w:rFonts w:ascii="Calibri" w:hAnsi="Calibri" w:cs="Calibri"/>
                                  <w:spacing w:val="-2"/>
                                  <w:sz w:val="20"/>
                                  <w:szCs w:val="20"/>
                                </w:rPr>
                                <w:t xml:space="preserve"> </w:t>
                              </w:r>
                              <w:r w:rsidRPr="002F5581">
                                <w:rPr>
                                  <w:rFonts w:ascii="Calibri" w:hAnsi="Calibri" w:cs="Calibri"/>
                                  <w:sz w:val="20"/>
                                  <w:szCs w:val="20"/>
                                </w:rPr>
                                <w:t>known</w:t>
                              </w:r>
                              <w:r w:rsidRPr="002F5581">
                                <w:rPr>
                                  <w:rFonts w:ascii="Calibri" w:hAnsi="Calibri" w:cs="Calibri"/>
                                  <w:spacing w:val="-3"/>
                                  <w:sz w:val="20"/>
                                  <w:szCs w:val="20"/>
                                </w:rPr>
                                <w:t xml:space="preserve"> </w:t>
                              </w:r>
                              <w:r w:rsidRPr="002F5581">
                                <w:rPr>
                                  <w:rFonts w:ascii="Calibri" w:hAnsi="Calibri" w:cs="Calibri"/>
                                  <w:sz w:val="20"/>
                                  <w:szCs w:val="20"/>
                                </w:rPr>
                                <w:t>to</w:t>
                              </w:r>
                              <w:r w:rsidRPr="002F5581">
                                <w:rPr>
                                  <w:rFonts w:ascii="Calibri" w:hAnsi="Calibri" w:cs="Calibri"/>
                                  <w:spacing w:val="-2"/>
                                  <w:sz w:val="20"/>
                                  <w:szCs w:val="20"/>
                                </w:rPr>
                                <w:t xml:space="preserve"> </w:t>
                              </w:r>
                              <w:r w:rsidRPr="002F5581">
                                <w:rPr>
                                  <w:rFonts w:ascii="Calibri" w:hAnsi="Calibri" w:cs="Calibri"/>
                                  <w:sz w:val="20"/>
                                  <w:szCs w:val="20"/>
                                </w:rPr>
                                <w:t>be</w:t>
                              </w:r>
                              <w:r w:rsidRPr="002F5581">
                                <w:rPr>
                                  <w:rFonts w:ascii="Calibri" w:hAnsi="Calibri" w:cs="Calibri"/>
                                  <w:spacing w:val="-2"/>
                                  <w:sz w:val="20"/>
                                  <w:szCs w:val="20"/>
                                </w:rPr>
                                <w:t xml:space="preserve"> </w:t>
                              </w:r>
                              <w:r w:rsidRPr="002F5581">
                                <w:rPr>
                                  <w:rFonts w:ascii="Calibri" w:hAnsi="Calibri" w:cs="Calibri"/>
                                  <w:sz w:val="20"/>
                                  <w:szCs w:val="20"/>
                                </w:rPr>
                                <w:t>non-infectious,</w:t>
                              </w:r>
                              <w:r w:rsidRPr="002F5581">
                                <w:rPr>
                                  <w:rFonts w:ascii="Calibri" w:hAnsi="Calibri" w:cs="Calibri"/>
                                  <w:spacing w:val="-3"/>
                                  <w:sz w:val="20"/>
                                  <w:szCs w:val="20"/>
                                </w:rPr>
                                <w:t xml:space="preserve"> </w:t>
                              </w:r>
                              <w:r w:rsidRPr="002F5581">
                                <w:rPr>
                                  <w:rFonts w:ascii="Calibri" w:hAnsi="Calibri" w:cs="Calibri"/>
                                  <w:sz w:val="20"/>
                                  <w:szCs w:val="20"/>
                                </w:rPr>
                                <w:t xml:space="preserve">InnovaPrep recommends that CP Select operations be performed in a biosafety cabinet. </w:t>
                              </w:r>
                              <w:r w:rsidR="00B26CBE">
                                <w:rPr>
                                  <w:rFonts w:ascii="Calibri" w:hAnsi="Calibri" w:cs="Calibri"/>
                                  <w:sz w:val="20"/>
                                  <w:szCs w:val="20"/>
                                </w:rPr>
                                <w:t xml:space="preserve">                                                             </w:t>
                              </w:r>
                            </w:p>
                            <w:p w14:paraId="33001300" w14:textId="77777777" w:rsidR="00B26CBE" w:rsidRDefault="00B26CBE" w:rsidP="00B26CBE">
                              <w:pPr>
                                <w:pStyle w:val="Title"/>
                                <w:kinsoku w:val="0"/>
                                <w:overflowPunct w:val="0"/>
                                <w:spacing w:line="280" w:lineRule="auto"/>
                                <w:contextualSpacing/>
                                <w:jc w:val="both"/>
                                <w:rPr>
                                  <w:rFonts w:ascii="Calibri" w:hAnsi="Calibri" w:cs="Calibri"/>
                                  <w:sz w:val="20"/>
                                  <w:szCs w:val="20"/>
                                </w:rPr>
                              </w:pPr>
                            </w:p>
                            <w:p w14:paraId="3C24129B" w14:textId="514DDC0F" w:rsidR="002F5581" w:rsidRPr="002F5581" w:rsidRDefault="002F5581" w:rsidP="00B26CBE">
                              <w:pPr>
                                <w:pStyle w:val="Title"/>
                                <w:kinsoku w:val="0"/>
                                <w:overflowPunct w:val="0"/>
                                <w:spacing w:line="280" w:lineRule="auto"/>
                                <w:contextualSpacing/>
                                <w:jc w:val="both"/>
                                <w:rPr>
                                  <w:rFonts w:ascii="Calibri" w:hAnsi="Calibri" w:cs="Calibri"/>
                                  <w:sz w:val="20"/>
                                  <w:szCs w:val="20"/>
                                </w:rPr>
                              </w:pPr>
                              <w:r w:rsidRPr="002F5581">
                                <w:rPr>
                                  <w:rFonts w:ascii="Calibri" w:hAnsi="Calibri" w:cs="Calibri"/>
                                  <w:sz w:val="20"/>
                                  <w:szCs w:val="20"/>
                                </w:rPr>
                                <w:t>One</w:t>
                              </w:r>
                              <w:r w:rsidRPr="002F5581">
                                <w:rPr>
                                  <w:rFonts w:ascii="Calibri" w:hAnsi="Calibri" w:cs="Calibri"/>
                                  <w:spacing w:val="-2"/>
                                  <w:sz w:val="20"/>
                                  <w:szCs w:val="20"/>
                                </w:rPr>
                                <w:t xml:space="preserve"> </w:t>
                              </w:r>
                              <w:r w:rsidRPr="002F5581">
                                <w:rPr>
                                  <w:rFonts w:ascii="Calibri" w:hAnsi="Calibri" w:cs="Calibri"/>
                                  <w:sz w:val="20"/>
                                  <w:szCs w:val="20"/>
                                </w:rPr>
                                <w:t>source</w:t>
                              </w:r>
                              <w:r w:rsidRPr="002F5581">
                                <w:rPr>
                                  <w:rFonts w:ascii="Calibri" w:hAnsi="Calibri" w:cs="Calibri"/>
                                  <w:spacing w:val="-5"/>
                                  <w:sz w:val="20"/>
                                  <w:szCs w:val="20"/>
                                </w:rPr>
                                <w:t xml:space="preserve"> </w:t>
                              </w:r>
                              <w:r w:rsidRPr="002F5581">
                                <w:rPr>
                                  <w:rFonts w:ascii="Calibri" w:hAnsi="Calibri" w:cs="Calibri"/>
                                  <w:sz w:val="20"/>
                                  <w:szCs w:val="20"/>
                                </w:rPr>
                                <w:t>of</w:t>
                              </w:r>
                              <w:r w:rsidRPr="002F5581">
                                <w:rPr>
                                  <w:rFonts w:ascii="Calibri" w:hAnsi="Calibri" w:cs="Calibri"/>
                                  <w:spacing w:val="-3"/>
                                  <w:sz w:val="20"/>
                                  <w:szCs w:val="20"/>
                                </w:rPr>
                                <w:t xml:space="preserve"> </w:t>
                              </w:r>
                              <w:r w:rsidRPr="002F5581">
                                <w:rPr>
                                  <w:rFonts w:ascii="Calibri" w:hAnsi="Calibri" w:cs="Calibri"/>
                                  <w:sz w:val="20"/>
                                  <w:szCs w:val="20"/>
                                </w:rPr>
                                <w:t>information</w:t>
                              </w:r>
                              <w:r w:rsidRPr="002F5581">
                                <w:rPr>
                                  <w:rFonts w:ascii="Calibri" w:hAnsi="Calibri" w:cs="Calibri"/>
                                  <w:spacing w:val="-5"/>
                                  <w:sz w:val="20"/>
                                  <w:szCs w:val="20"/>
                                </w:rPr>
                                <w:t xml:space="preserve"> </w:t>
                              </w:r>
                              <w:r w:rsidRPr="002F5581">
                                <w:rPr>
                                  <w:rFonts w:ascii="Calibri" w:hAnsi="Calibri" w:cs="Calibri"/>
                                  <w:sz w:val="20"/>
                                  <w:szCs w:val="20"/>
                                </w:rPr>
                                <w:t>published</w:t>
                              </w:r>
                              <w:r w:rsidRPr="002F5581">
                                <w:rPr>
                                  <w:rFonts w:ascii="Calibri" w:hAnsi="Calibri" w:cs="Calibri"/>
                                  <w:spacing w:val="-4"/>
                                  <w:sz w:val="20"/>
                                  <w:szCs w:val="20"/>
                                </w:rPr>
                                <w:t xml:space="preserve"> </w:t>
                              </w:r>
                              <w:r w:rsidRPr="002F5581">
                                <w:rPr>
                                  <w:rFonts w:ascii="Calibri" w:hAnsi="Calibri" w:cs="Calibri"/>
                                  <w:sz w:val="20"/>
                                  <w:szCs w:val="20"/>
                                </w:rPr>
                                <w:t>by</w:t>
                              </w:r>
                              <w:r w:rsidRPr="002F5581">
                                <w:rPr>
                                  <w:rFonts w:ascii="Calibri" w:hAnsi="Calibri" w:cs="Calibri"/>
                                  <w:spacing w:val="-3"/>
                                  <w:sz w:val="20"/>
                                  <w:szCs w:val="20"/>
                                </w:rPr>
                                <w:t xml:space="preserve"> </w:t>
                              </w:r>
                              <w:r w:rsidRPr="002F5581">
                                <w:rPr>
                                  <w:rFonts w:ascii="Calibri" w:hAnsi="Calibri" w:cs="Calibri"/>
                                  <w:sz w:val="20"/>
                                  <w:szCs w:val="20"/>
                                </w:rPr>
                                <w:t>the</w:t>
                              </w:r>
                              <w:r w:rsidRPr="002F5581">
                                <w:rPr>
                                  <w:rFonts w:ascii="Calibri" w:hAnsi="Calibri" w:cs="Calibri"/>
                                  <w:spacing w:val="-3"/>
                                  <w:sz w:val="20"/>
                                  <w:szCs w:val="20"/>
                                </w:rPr>
                                <w:t xml:space="preserve"> </w:t>
                              </w:r>
                              <w:r w:rsidRPr="002F5581">
                                <w:rPr>
                                  <w:rFonts w:ascii="Calibri" w:hAnsi="Calibri" w:cs="Calibri"/>
                                  <w:sz w:val="20"/>
                                  <w:szCs w:val="20"/>
                                </w:rPr>
                                <w:t>U.S.</w:t>
                              </w:r>
                              <w:r w:rsidRPr="002F5581">
                                <w:rPr>
                                  <w:rFonts w:ascii="Calibri" w:hAnsi="Calibri" w:cs="Calibri"/>
                                  <w:spacing w:val="-4"/>
                                  <w:sz w:val="20"/>
                                  <w:szCs w:val="20"/>
                                </w:rPr>
                                <w:t xml:space="preserve"> </w:t>
                              </w:r>
                              <w:r w:rsidRPr="002F5581">
                                <w:rPr>
                                  <w:rFonts w:ascii="Calibri" w:hAnsi="Calibri" w:cs="Calibri"/>
                                  <w:sz w:val="20"/>
                                  <w:szCs w:val="20"/>
                                </w:rPr>
                                <w:t>CDC:</w:t>
                              </w:r>
                              <w:r w:rsidRPr="002F5581">
                                <w:rPr>
                                  <w:rFonts w:ascii="Calibri" w:hAnsi="Calibri" w:cs="Calibri"/>
                                  <w:spacing w:val="-4"/>
                                  <w:sz w:val="20"/>
                                  <w:szCs w:val="20"/>
                                </w:rPr>
                                <w:t xml:space="preserve"> </w:t>
                              </w:r>
                              <w:r w:rsidRPr="002F5581">
                                <w:rPr>
                                  <w:rFonts w:ascii="Calibri" w:hAnsi="Calibri" w:cs="Calibri"/>
                                  <w:i/>
                                  <w:iCs/>
                                  <w:sz w:val="20"/>
                                  <w:szCs w:val="20"/>
                                </w:rPr>
                                <w:t>Interim</w:t>
                              </w:r>
                              <w:r w:rsidRPr="002F5581">
                                <w:rPr>
                                  <w:rFonts w:ascii="Calibri" w:hAnsi="Calibri" w:cs="Calibri"/>
                                  <w:i/>
                                  <w:iCs/>
                                  <w:spacing w:val="-5"/>
                                  <w:sz w:val="20"/>
                                  <w:szCs w:val="20"/>
                                </w:rPr>
                                <w:t xml:space="preserve"> </w:t>
                              </w:r>
                              <w:r w:rsidRPr="002F5581">
                                <w:rPr>
                                  <w:rFonts w:ascii="Calibri" w:hAnsi="Calibri" w:cs="Calibri"/>
                                  <w:i/>
                                  <w:iCs/>
                                  <w:sz w:val="20"/>
                                  <w:szCs w:val="20"/>
                                </w:rPr>
                                <w:t>Laboratory</w:t>
                              </w:r>
                              <w:r w:rsidRPr="002F5581">
                                <w:rPr>
                                  <w:rFonts w:ascii="Calibri" w:hAnsi="Calibri" w:cs="Calibri"/>
                                  <w:i/>
                                  <w:iCs/>
                                  <w:spacing w:val="-3"/>
                                  <w:sz w:val="20"/>
                                  <w:szCs w:val="20"/>
                                </w:rPr>
                                <w:t xml:space="preserve"> </w:t>
                              </w:r>
                              <w:r w:rsidRPr="002F5581">
                                <w:rPr>
                                  <w:rFonts w:ascii="Calibri" w:hAnsi="Calibri" w:cs="Calibri"/>
                                  <w:i/>
                                  <w:iCs/>
                                  <w:sz w:val="20"/>
                                  <w:szCs w:val="20"/>
                                </w:rPr>
                                <w:t>Biosafety</w:t>
                              </w:r>
                              <w:r w:rsidRPr="002F5581">
                                <w:rPr>
                                  <w:rFonts w:ascii="Calibri" w:hAnsi="Calibri" w:cs="Calibri"/>
                                  <w:i/>
                                  <w:iCs/>
                                  <w:spacing w:val="-3"/>
                                  <w:sz w:val="20"/>
                                  <w:szCs w:val="20"/>
                                </w:rPr>
                                <w:t xml:space="preserve"> </w:t>
                              </w:r>
                              <w:r w:rsidRPr="002F5581">
                                <w:rPr>
                                  <w:rFonts w:ascii="Calibri" w:hAnsi="Calibri" w:cs="Calibri"/>
                                  <w:i/>
                                  <w:iCs/>
                                  <w:sz w:val="20"/>
                                  <w:szCs w:val="20"/>
                                </w:rPr>
                                <w:t>Guidelines</w:t>
                              </w:r>
                              <w:r w:rsidRPr="002F5581">
                                <w:rPr>
                                  <w:rFonts w:ascii="Calibri" w:hAnsi="Calibri" w:cs="Calibri"/>
                                  <w:i/>
                                  <w:iCs/>
                                  <w:spacing w:val="-2"/>
                                  <w:sz w:val="20"/>
                                  <w:szCs w:val="20"/>
                                </w:rPr>
                                <w:t xml:space="preserve"> </w:t>
                              </w:r>
                              <w:r w:rsidRPr="002F5581">
                                <w:rPr>
                                  <w:rFonts w:ascii="Calibri" w:hAnsi="Calibri" w:cs="Calibri"/>
                                  <w:i/>
                                  <w:iCs/>
                                  <w:sz w:val="20"/>
                                  <w:szCs w:val="20"/>
                                </w:rPr>
                                <w:t>for</w:t>
                              </w:r>
                              <w:r w:rsidRPr="002F5581">
                                <w:rPr>
                                  <w:rFonts w:ascii="Calibri" w:hAnsi="Calibri" w:cs="Calibri"/>
                                  <w:i/>
                                  <w:iCs/>
                                  <w:spacing w:val="-2"/>
                                  <w:sz w:val="20"/>
                                  <w:szCs w:val="20"/>
                                </w:rPr>
                                <w:t xml:space="preserve"> </w:t>
                              </w:r>
                              <w:r w:rsidRPr="002F5581">
                                <w:rPr>
                                  <w:rFonts w:ascii="Calibri" w:hAnsi="Calibri" w:cs="Calibri"/>
                                  <w:i/>
                                  <w:iCs/>
                                  <w:sz w:val="20"/>
                                  <w:szCs w:val="20"/>
                                </w:rPr>
                                <w:t>Handling and Processing Specimens Associated with Coronavirus Disease 2019 (COVID-19)</w:t>
                              </w:r>
                              <w:r w:rsidRPr="002F5581">
                                <w:rPr>
                                  <w:rFonts w:ascii="Calibri" w:hAnsi="Calibri" w:cs="Calibri"/>
                                  <w:sz w:val="20"/>
                                  <w:szCs w:val="20"/>
                                </w:rPr>
                                <w:t>.</w:t>
                              </w:r>
                            </w:p>
                            <w:p w14:paraId="24C2D98F" w14:textId="77777777" w:rsidR="002F5581" w:rsidRDefault="002F5581" w:rsidP="002F5581">
                              <w:pPr>
                                <w:jc w:val="center"/>
                              </w:pPr>
                            </w:p>
                          </w:txbxContent>
                        </wps:txbx>
                        <wps:bodyPr rot="0" vert="horz" wrap="square" lIns="91440" tIns="45720" rIns="91440" bIns="45720" anchor="t" anchorCtr="0" upright="1">
                          <a:noAutofit/>
                        </wps:bodyPr>
                      </wps:wsp>
                      <wps:wsp>
                        <wps:cNvPr id="3" name="Freeform 4"/>
                        <wps:cNvSpPr>
                          <a:spLocks/>
                        </wps:cNvSpPr>
                        <wps:spPr bwMode="auto">
                          <a:xfrm>
                            <a:off x="-25" y="605"/>
                            <a:ext cx="9903" cy="2516"/>
                          </a:xfrm>
                          <a:custGeom>
                            <a:avLst/>
                            <a:gdLst>
                              <a:gd name="T0" fmla="*/ 0 w 9903"/>
                              <a:gd name="T1" fmla="*/ 2516 h 2516"/>
                              <a:gd name="T2" fmla="*/ 9903 w 9903"/>
                              <a:gd name="T3" fmla="*/ 2516 h 2516"/>
                              <a:gd name="T4" fmla="*/ 9903 w 9903"/>
                              <a:gd name="T5" fmla="*/ 0 h 2516"/>
                              <a:gd name="T6" fmla="*/ 0 w 9903"/>
                              <a:gd name="T7" fmla="*/ 0 h 2516"/>
                              <a:gd name="T8" fmla="*/ 0 w 9903"/>
                              <a:gd name="T9" fmla="*/ 2516 h 2516"/>
                            </a:gdLst>
                            <a:ahLst/>
                            <a:cxnLst>
                              <a:cxn ang="0">
                                <a:pos x="T0" y="T1"/>
                              </a:cxn>
                              <a:cxn ang="0">
                                <a:pos x="T2" y="T3"/>
                              </a:cxn>
                              <a:cxn ang="0">
                                <a:pos x="T4" y="T5"/>
                              </a:cxn>
                              <a:cxn ang="0">
                                <a:pos x="T6" y="T7"/>
                              </a:cxn>
                              <a:cxn ang="0">
                                <a:pos x="T8" y="T9"/>
                              </a:cxn>
                            </a:cxnLst>
                            <a:rect l="0" t="0" r="r" b="b"/>
                            <a:pathLst>
                              <a:path w="9903" h="2516">
                                <a:moveTo>
                                  <a:pt x="0" y="2516"/>
                                </a:moveTo>
                                <a:lnTo>
                                  <a:pt x="9903" y="2516"/>
                                </a:lnTo>
                                <a:lnTo>
                                  <a:pt x="9903" y="0"/>
                                </a:lnTo>
                                <a:lnTo>
                                  <a:pt x="0" y="0"/>
                                </a:lnTo>
                                <a:lnTo>
                                  <a:pt x="0" y="2516"/>
                                </a:lnTo>
                                <a:close/>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4DC1D3" id="Group 1" o:spid="_x0000_s1026" style="width:561pt;height:106.6pt;mso-position-horizontal-relative:char;mso-position-vertical-relative:line" coordorigin="-70,605" coordsize="9948,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">
                <v:shape id="Freeform 3" o:spid="_x0000_s1027" style="position:absolute;left:-70;top:620;width:9903;height:2516;visibility:visible;mso-wrap-style:square;v-text-anchor:top" coordsize="9903,2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" adj="-11796480,,5400" path="m9903,l,,,2516r9903,l9903,xe" fillcolor="#ffc" stroked="f">
                  <v:stroke joinstyle="round"/>
                  <v:formulas/>
                  <v:path arrowok="t" o:connecttype="custom" o:connectlocs="9903,0;0,0;0,2516;9903,2516;9903,0" o:connectangles="0,0,0,0,0" textboxrect="0,0,9903,2516"/>
                  <v:textbox>
                    <w:txbxContent>
                      <w:p w14:paraId="5F0D8EDD" w14:textId="77777777" w:rsidR="00B26CBE" w:rsidRDefault="002F5581" w:rsidP="002F5581">
                        <w:pPr>
                          <w:pStyle w:val="Title"/>
                          <w:kinsoku w:val="0"/>
                          <w:overflowPunct w:val="0"/>
                          <w:spacing w:line="276" w:lineRule="auto"/>
                          <w:rPr>
                            <w:rFonts w:ascii="Calibri" w:hAnsi="Calibri" w:cs="Calibri"/>
                            <w:b/>
                            <w:bCs/>
                            <w:color w:val="002060"/>
                            <w:spacing w:val="40"/>
                            <w:sz w:val="20"/>
                            <w:szCs w:val="20"/>
                          </w:rPr>
                        </w:pPr>
                        <w:r w:rsidRPr="00D1380B">
                          <w:rPr>
                            <w:rFonts w:ascii="Calibri" w:hAnsi="Calibri" w:cs="Calibri"/>
                            <w:b/>
                            <w:bCs/>
                            <w:color w:val="002060"/>
                            <w:sz w:val="20"/>
                            <w:szCs w:val="20"/>
                          </w:rPr>
                          <w:t>SAFETY:</w:t>
                        </w:r>
                        <w:r w:rsidRPr="00D1380B">
                          <w:rPr>
                            <w:rFonts w:ascii="Calibri" w:hAnsi="Calibri" w:cs="Calibri"/>
                            <w:b/>
                            <w:bCs/>
                            <w:color w:val="002060"/>
                            <w:spacing w:val="40"/>
                            <w:sz w:val="20"/>
                            <w:szCs w:val="20"/>
                          </w:rPr>
                          <w:t xml:space="preserve"> </w:t>
                        </w:r>
                      </w:p>
                      <w:p w14:paraId="29F8B2F7" w14:textId="4230482E" w:rsidR="002F5581" w:rsidRPr="002F5581" w:rsidRDefault="002F5581" w:rsidP="00B26CBE">
                        <w:pPr>
                          <w:pStyle w:val="Title"/>
                          <w:kinsoku w:val="0"/>
                          <w:overflowPunct w:val="0"/>
                          <w:spacing w:line="276" w:lineRule="auto"/>
                          <w:contextualSpacing/>
                          <w:jc w:val="both"/>
                          <w:rPr>
                            <w:rFonts w:ascii="Calibri" w:hAnsi="Calibri" w:cs="Calibri"/>
                            <w:sz w:val="20"/>
                            <w:szCs w:val="20"/>
                          </w:rPr>
                        </w:pPr>
                        <w:r w:rsidRPr="002F5581">
                          <w:rPr>
                            <w:rFonts w:ascii="Calibri" w:hAnsi="Calibri" w:cs="Calibri"/>
                            <w:sz w:val="20"/>
                            <w:szCs w:val="20"/>
                          </w:rPr>
                          <w:t>Due to the potential presence of infectious pathogens in wastewater samples, users should work</w:t>
                        </w:r>
                        <w:r w:rsidRPr="002F5581">
                          <w:rPr>
                            <w:rFonts w:ascii="Calibri" w:hAnsi="Calibri" w:cs="Calibri"/>
                            <w:spacing w:val="-5"/>
                            <w:sz w:val="20"/>
                            <w:szCs w:val="20"/>
                          </w:rPr>
                          <w:t xml:space="preserve"> </w:t>
                        </w:r>
                        <w:r w:rsidRPr="002F5581">
                          <w:rPr>
                            <w:rFonts w:ascii="Calibri" w:hAnsi="Calibri" w:cs="Calibri"/>
                            <w:sz w:val="20"/>
                            <w:szCs w:val="20"/>
                          </w:rPr>
                          <w:t>with</w:t>
                        </w:r>
                        <w:r w:rsidRPr="002F5581">
                          <w:rPr>
                            <w:rFonts w:ascii="Calibri" w:hAnsi="Calibri" w:cs="Calibri"/>
                            <w:spacing w:val="-5"/>
                            <w:sz w:val="20"/>
                            <w:szCs w:val="20"/>
                          </w:rPr>
                          <w:t xml:space="preserve"> </w:t>
                        </w:r>
                        <w:r w:rsidRPr="002F5581">
                          <w:rPr>
                            <w:rFonts w:ascii="Calibri" w:hAnsi="Calibri" w:cs="Calibri"/>
                            <w:sz w:val="20"/>
                            <w:szCs w:val="20"/>
                          </w:rPr>
                          <w:t>their</w:t>
                        </w:r>
                        <w:r w:rsidRPr="002F5581">
                          <w:rPr>
                            <w:rFonts w:ascii="Calibri" w:hAnsi="Calibri" w:cs="Calibri"/>
                            <w:spacing w:val="-4"/>
                            <w:sz w:val="20"/>
                            <w:szCs w:val="20"/>
                          </w:rPr>
                          <w:t xml:space="preserve"> </w:t>
                        </w:r>
                        <w:r w:rsidRPr="002F5581">
                          <w:rPr>
                            <w:rFonts w:ascii="Calibri" w:hAnsi="Calibri" w:cs="Calibri"/>
                            <w:sz w:val="20"/>
                            <w:szCs w:val="20"/>
                          </w:rPr>
                          <w:t>organization’s</w:t>
                        </w:r>
                        <w:r w:rsidRPr="002F5581">
                          <w:rPr>
                            <w:rFonts w:ascii="Calibri" w:hAnsi="Calibri" w:cs="Calibri"/>
                            <w:spacing w:val="-2"/>
                            <w:sz w:val="20"/>
                            <w:szCs w:val="20"/>
                          </w:rPr>
                          <w:t xml:space="preserve"> </w:t>
                        </w:r>
                        <w:r w:rsidRPr="002F5581">
                          <w:rPr>
                            <w:rFonts w:ascii="Calibri" w:hAnsi="Calibri" w:cs="Calibri"/>
                            <w:sz w:val="20"/>
                            <w:szCs w:val="20"/>
                          </w:rPr>
                          <w:t>occupational</w:t>
                        </w:r>
                        <w:r w:rsidRPr="002F5581">
                          <w:rPr>
                            <w:rFonts w:ascii="Calibri" w:hAnsi="Calibri" w:cs="Calibri"/>
                            <w:spacing w:val="-2"/>
                            <w:sz w:val="20"/>
                            <w:szCs w:val="20"/>
                          </w:rPr>
                          <w:t xml:space="preserve"> </w:t>
                        </w:r>
                        <w:r w:rsidRPr="002F5581">
                          <w:rPr>
                            <w:rFonts w:ascii="Calibri" w:hAnsi="Calibri" w:cs="Calibri"/>
                            <w:sz w:val="20"/>
                            <w:szCs w:val="20"/>
                          </w:rPr>
                          <w:t>safety</w:t>
                        </w:r>
                        <w:r w:rsidRPr="002F5581">
                          <w:rPr>
                            <w:rFonts w:ascii="Calibri" w:hAnsi="Calibri" w:cs="Calibri"/>
                            <w:spacing w:val="-2"/>
                            <w:sz w:val="20"/>
                            <w:szCs w:val="20"/>
                          </w:rPr>
                          <w:t xml:space="preserve"> </w:t>
                        </w:r>
                        <w:r w:rsidRPr="002F5581">
                          <w:rPr>
                            <w:rFonts w:ascii="Calibri" w:hAnsi="Calibri" w:cs="Calibri"/>
                            <w:sz w:val="20"/>
                            <w:szCs w:val="20"/>
                          </w:rPr>
                          <w:t>team</w:t>
                        </w:r>
                        <w:r w:rsidRPr="002F5581">
                          <w:rPr>
                            <w:rFonts w:ascii="Calibri" w:hAnsi="Calibri" w:cs="Calibri"/>
                            <w:spacing w:val="-1"/>
                            <w:sz w:val="20"/>
                            <w:szCs w:val="20"/>
                          </w:rPr>
                          <w:t xml:space="preserve"> </w:t>
                        </w:r>
                        <w:r w:rsidRPr="002F5581">
                          <w:rPr>
                            <w:rFonts w:ascii="Calibri" w:hAnsi="Calibri" w:cs="Calibri"/>
                            <w:sz w:val="20"/>
                            <w:szCs w:val="20"/>
                          </w:rPr>
                          <w:t>to</w:t>
                        </w:r>
                        <w:r w:rsidRPr="002F5581">
                          <w:rPr>
                            <w:rFonts w:ascii="Calibri" w:hAnsi="Calibri" w:cs="Calibri"/>
                            <w:spacing w:val="-3"/>
                            <w:sz w:val="20"/>
                            <w:szCs w:val="20"/>
                          </w:rPr>
                          <w:t xml:space="preserve"> </w:t>
                        </w:r>
                        <w:r w:rsidRPr="002F5581">
                          <w:rPr>
                            <w:rFonts w:ascii="Calibri" w:hAnsi="Calibri" w:cs="Calibri"/>
                            <w:sz w:val="20"/>
                            <w:szCs w:val="20"/>
                          </w:rPr>
                          <w:t>ensure</w:t>
                        </w:r>
                        <w:r w:rsidRPr="002F5581">
                          <w:rPr>
                            <w:rFonts w:ascii="Calibri" w:hAnsi="Calibri" w:cs="Calibri"/>
                            <w:spacing w:val="-2"/>
                            <w:sz w:val="20"/>
                            <w:szCs w:val="20"/>
                          </w:rPr>
                          <w:t xml:space="preserve"> </w:t>
                        </w:r>
                        <w:r w:rsidRPr="002F5581">
                          <w:rPr>
                            <w:rFonts w:ascii="Calibri" w:hAnsi="Calibri" w:cs="Calibri"/>
                            <w:sz w:val="20"/>
                            <w:szCs w:val="20"/>
                          </w:rPr>
                          <w:t>that</w:t>
                        </w:r>
                        <w:r w:rsidRPr="002F5581">
                          <w:rPr>
                            <w:rFonts w:ascii="Calibri" w:hAnsi="Calibri" w:cs="Calibri"/>
                            <w:spacing w:val="-4"/>
                            <w:sz w:val="20"/>
                            <w:szCs w:val="20"/>
                          </w:rPr>
                          <w:t xml:space="preserve"> </w:t>
                        </w:r>
                        <w:r w:rsidRPr="002F5581">
                          <w:rPr>
                            <w:rFonts w:ascii="Calibri" w:hAnsi="Calibri" w:cs="Calibri"/>
                            <w:sz w:val="20"/>
                            <w:szCs w:val="20"/>
                          </w:rPr>
                          <w:t>methods</w:t>
                        </w:r>
                        <w:r w:rsidRPr="002F5581">
                          <w:rPr>
                            <w:rFonts w:ascii="Calibri" w:hAnsi="Calibri" w:cs="Calibri"/>
                            <w:spacing w:val="-4"/>
                            <w:sz w:val="20"/>
                            <w:szCs w:val="20"/>
                          </w:rPr>
                          <w:t xml:space="preserve"> </w:t>
                        </w:r>
                        <w:r w:rsidRPr="002F5581">
                          <w:rPr>
                            <w:rFonts w:ascii="Calibri" w:hAnsi="Calibri" w:cs="Calibri"/>
                            <w:sz w:val="20"/>
                            <w:szCs w:val="20"/>
                          </w:rPr>
                          <w:t>and</w:t>
                        </w:r>
                        <w:r w:rsidRPr="002F5581">
                          <w:rPr>
                            <w:rFonts w:ascii="Calibri" w:hAnsi="Calibri" w:cs="Calibri"/>
                            <w:spacing w:val="-3"/>
                            <w:sz w:val="20"/>
                            <w:szCs w:val="20"/>
                          </w:rPr>
                          <w:t xml:space="preserve"> </w:t>
                        </w:r>
                        <w:r w:rsidRPr="002F5581">
                          <w:rPr>
                            <w:rFonts w:ascii="Calibri" w:hAnsi="Calibri" w:cs="Calibri"/>
                            <w:sz w:val="20"/>
                            <w:szCs w:val="20"/>
                          </w:rPr>
                          <w:t>safety</w:t>
                        </w:r>
                        <w:r w:rsidRPr="002F5581">
                          <w:rPr>
                            <w:rFonts w:ascii="Calibri" w:hAnsi="Calibri" w:cs="Calibri"/>
                            <w:spacing w:val="-5"/>
                            <w:sz w:val="20"/>
                            <w:szCs w:val="20"/>
                          </w:rPr>
                          <w:t xml:space="preserve"> </w:t>
                        </w:r>
                        <w:r w:rsidRPr="002F5581">
                          <w:rPr>
                            <w:rFonts w:ascii="Calibri" w:hAnsi="Calibri" w:cs="Calibri"/>
                            <w:sz w:val="20"/>
                            <w:szCs w:val="20"/>
                          </w:rPr>
                          <w:t>measures</w:t>
                        </w:r>
                        <w:r w:rsidRPr="002F5581">
                          <w:rPr>
                            <w:rFonts w:ascii="Calibri" w:hAnsi="Calibri" w:cs="Calibri"/>
                            <w:spacing w:val="-2"/>
                            <w:sz w:val="20"/>
                            <w:szCs w:val="20"/>
                          </w:rPr>
                          <w:t xml:space="preserve"> </w:t>
                        </w:r>
                        <w:r w:rsidRPr="002F5581">
                          <w:rPr>
                            <w:rFonts w:ascii="Calibri" w:hAnsi="Calibri" w:cs="Calibri"/>
                            <w:sz w:val="20"/>
                            <w:szCs w:val="20"/>
                          </w:rPr>
                          <w:t>are appropriate</w:t>
                        </w:r>
                        <w:r w:rsidRPr="002F5581">
                          <w:rPr>
                            <w:rFonts w:ascii="Calibri" w:hAnsi="Calibri" w:cs="Calibri"/>
                            <w:spacing w:val="-3"/>
                            <w:sz w:val="20"/>
                            <w:szCs w:val="20"/>
                          </w:rPr>
                          <w:t xml:space="preserve"> </w:t>
                        </w:r>
                        <w:r w:rsidRPr="002F5581">
                          <w:rPr>
                            <w:rFonts w:ascii="Calibri" w:hAnsi="Calibri" w:cs="Calibri"/>
                            <w:sz w:val="20"/>
                            <w:szCs w:val="20"/>
                          </w:rPr>
                          <w:t>and</w:t>
                        </w:r>
                        <w:r w:rsidRPr="002F5581">
                          <w:rPr>
                            <w:rFonts w:ascii="Calibri" w:hAnsi="Calibri" w:cs="Calibri"/>
                            <w:spacing w:val="-4"/>
                            <w:sz w:val="20"/>
                            <w:szCs w:val="20"/>
                          </w:rPr>
                          <w:t xml:space="preserve"> </w:t>
                        </w:r>
                        <w:r w:rsidRPr="002F5581">
                          <w:rPr>
                            <w:rFonts w:ascii="Calibri" w:hAnsi="Calibri" w:cs="Calibri"/>
                            <w:sz w:val="20"/>
                            <w:szCs w:val="20"/>
                          </w:rPr>
                          <w:t>approved.</w:t>
                        </w:r>
                        <w:r w:rsidRPr="002F5581">
                          <w:rPr>
                            <w:rFonts w:ascii="Calibri" w:hAnsi="Calibri" w:cs="Calibri"/>
                            <w:spacing w:val="40"/>
                            <w:sz w:val="20"/>
                            <w:szCs w:val="20"/>
                          </w:rPr>
                          <w:t xml:space="preserve"> </w:t>
                        </w:r>
                        <w:r w:rsidRPr="002F5581">
                          <w:rPr>
                            <w:rFonts w:ascii="Calibri" w:hAnsi="Calibri" w:cs="Calibri"/>
                            <w:sz w:val="20"/>
                            <w:szCs w:val="20"/>
                          </w:rPr>
                          <w:t>Unless</w:t>
                        </w:r>
                        <w:r w:rsidRPr="002F5581">
                          <w:rPr>
                            <w:rFonts w:ascii="Calibri" w:hAnsi="Calibri" w:cs="Calibri"/>
                            <w:spacing w:val="-4"/>
                            <w:sz w:val="20"/>
                            <w:szCs w:val="20"/>
                          </w:rPr>
                          <w:t xml:space="preserve"> </w:t>
                        </w:r>
                        <w:r w:rsidRPr="002F5581">
                          <w:rPr>
                            <w:rFonts w:ascii="Calibri" w:hAnsi="Calibri" w:cs="Calibri"/>
                            <w:sz w:val="20"/>
                            <w:szCs w:val="20"/>
                          </w:rPr>
                          <w:t>working</w:t>
                        </w:r>
                        <w:r w:rsidRPr="002F5581">
                          <w:rPr>
                            <w:rFonts w:ascii="Calibri" w:hAnsi="Calibri" w:cs="Calibri"/>
                            <w:spacing w:val="-4"/>
                            <w:sz w:val="20"/>
                            <w:szCs w:val="20"/>
                          </w:rPr>
                          <w:t xml:space="preserve"> </w:t>
                        </w:r>
                        <w:r w:rsidRPr="002F5581">
                          <w:rPr>
                            <w:rFonts w:ascii="Calibri" w:hAnsi="Calibri" w:cs="Calibri"/>
                            <w:sz w:val="20"/>
                            <w:szCs w:val="20"/>
                          </w:rPr>
                          <w:t>with</w:t>
                        </w:r>
                        <w:r w:rsidRPr="002F5581">
                          <w:rPr>
                            <w:rFonts w:ascii="Calibri" w:hAnsi="Calibri" w:cs="Calibri"/>
                            <w:spacing w:val="-6"/>
                            <w:sz w:val="20"/>
                            <w:szCs w:val="20"/>
                          </w:rPr>
                          <w:t xml:space="preserve"> </w:t>
                        </w:r>
                        <w:r w:rsidRPr="002F5581">
                          <w:rPr>
                            <w:rFonts w:ascii="Calibri" w:hAnsi="Calibri" w:cs="Calibri"/>
                            <w:sz w:val="20"/>
                            <w:szCs w:val="20"/>
                          </w:rPr>
                          <w:t>samples</w:t>
                        </w:r>
                        <w:r w:rsidRPr="002F5581">
                          <w:rPr>
                            <w:rFonts w:ascii="Calibri" w:hAnsi="Calibri" w:cs="Calibri"/>
                            <w:spacing w:val="-2"/>
                            <w:sz w:val="20"/>
                            <w:szCs w:val="20"/>
                          </w:rPr>
                          <w:t xml:space="preserve"> </w:t>
                        </w:r>
                        <w:r w:rsidRPr="002F5581">
                          <w:rPr>
                            <w:rFonts w:ascii="Calibri" w:hAnsi="Calibri" w:cs="Calibri"/>
                            <w:sz w:val="20"/>
                            <w:szCs w:val="20"/>
                          </w:rPr>
                          <w:t>known</w:t>
                        </w:r>
                        <w:r w:rsidRPr="002F5581">
                          <w:rPr>
                            <w:rFonts w:ascii="Calibri" w:hAnsi="Calibri" w:cs="Calibri"/>
                            <w:spacing w:val="-3"/>
                            <w:sz w:val="20"/>
                            <w:szCs w:val="20"/>
                          </w:rPr>
                          <w:t xml:space="preserve"> </w:t>
                        </w:r>
                        <w:r w:rsidRPr="002F5581">
                          <w:rPr>
                            <w:rFonts w:ascii="Calibri" w:hAnsi="Calibri" w:cs="Calibri"/>
                            <w:sz w:val="20"/>
                            <w:szCs w:val="20"/>
                          </w:rPr>
                          <w:t>to</w:t>
                        </w:r>
                        <w:r w:rsidRPr="002F5581">
                          <w:rPr>
                            <w:rFonts w:ascii="Calibri" w:hAnsi="Calibri" w:cs="Calibri"/>
                            <w:spacing w:val="-2"/>
                            <w:sz w:val="20"/>
                            <w:szCs w:val="20"/>
                          </w:rPr>
                          <w:t xml:space="preserve"> </w:t>
                        </w:r>
                        <w:r w:rsidRPr="002F5581">
                          <w:rPr>
                            <w:rFonts w:ascii="Calibri" w:hAnsi="Calibri" w:cs="Calibri"/>
                            <w:sz w:val="20"/>
                            <w:szCs w:val="20"/>
                          </w:rPr>
                          <w:t>be</w:t>
                        </w:r>
                        <w:r w:rsidRPr="002F5581">
                          <w:rPr>
                            <w:rFonts w:ascii="Calibri" w:hAnsi="Calibri" w:cs="Calibri"/>
                            <w:spacing w:val="-2"/>
                            <w:sz w:val="20"/>
                            <w:szCs w:val="20"/>
                          </w:rPr>
                          <w:t xml:space="preserve"> </w:t>
                        </w:r>
                        <w:r w:rsidRPr="002F5581">
                          <w:rPr>
                            <w:rFonts w:ascii="Calibri" w:hAnsi="Calibri" w:cs="Calibri"/>
                            <w:sz w:val="20"/>
                            <w:szCs w:val="20"/>
                          </w:rPr>
                          <w:t>non-infectious,</w:t>
                        </w:r>
                        <w:r w:rsidRPr="002F5581">
                          <w:rPr>
                            <w:rFonts w:ascii="Calibri" w:hAnsi="Calibri" w:cs="Calibri"/>
                            <w:spacing w:val="-3"/>
                            <w:sz w:val="20"/>
                            <w:szCs w:val="20"/>
                          </w:rPr>
                          <w:t xml:space="preserve"> </w:t>
                        </w:r>
                        <w:r w:rsidRPr="002F5581">
                          <w:rPr>
                            <w:rFonts w:ascii="Calibri" w:hAnsi="Calibri" w:cs="Calibri"/>
                            <w:sz w:val="20"/>
                            <w:szCs w:val="20"/>
                          </w:rPr>
                          <w:t xml:space="preserve">InnovaPrep recommends that CP Select operations be performed in a biosafety cabinet. </w:t>
                        </w:r>
                        <w:r w:rsidR="00B26CBE">
                          <w:rPr>
                            <w:rFonts w:ascii="Calibri" w:hAnsi="Calibri" w:cs="Calibri"/>
                            <w:sz w:val="20"/>
                            <w:szCs w:val="20"/>
                          </w:rPr>
                          <w:t xml:space="preserve">                                                             </w:t>
                        </w:r>
                      </w:p>
                      <w:p w14:paraId="33001300" w14:textId="77777777" w:rsidR="00B26CBE" w:rsidRDefault="00B26CBE" w:rsidP="00B26CBE">
                        <w:pPr>
                          <w:pStyle w:val="Title"/>
                          <w:kinsoku w:val="0"/>
                          <w:overflowPunct w:val="0"/>
                          <w:spacing w:line="280" w:lineRule="auto"/>
                          <w:contextualSpacing/>
                          <w:jc w:val="both"/>
                          <w:rPr>
                            <w:rFonts w:ascii="Calibri" w:hAnsi="Calibri" w:cs="Calibri"/>
                            <w:sz w:val="20"/>
                            <w:szCs w:val="20"/>
                          </w:rPr>
                        </w:pPr>
                      </w:p>
                      <w:p w14:paraId="3C24129B" w14:textId="514DDC0F" w:rsidR="002F5581" w:rsidRPr="002F5581" w:rsidRDefault="002F5581" w:rsidP="00B26CBE">
                        <w:pPr>
                          <w:pStyle w:val="Title"/>
                          <w:kinsoku w:val="0"/>
                          <w:overflowPunct w:val="0"/>
                          <w:spacing w:line="280" w:lineRule="auto"/>
                          <w:contextualSpacing/>
                          <w:jc w:val="both"/>
                          <w:rPr>
                            <w:rFonts w:ascii="Calibri" w:hAnsi="Calibri" w:cs="Calibri"/>
                            <w:sz w:val="20"/>
                            <w:szCs w:val="20"/>
                          </w:rPr>
                        </w:pPr>
                        <w:r w:rsidRPr="002F5581">
                          <w:rPr>
                            <w:rFonts w:ascii="Calibri" w:hAnsi="Calibri" w:cs="Calibri"/>
                            <w:sz w:val="20"/>
                            <w:szCs w:val="20"/>
                          </w:rPr>
                          <w:t>One</w:t>
                        </w:r>
                        <w:r w:rsidRPr="002F5581">
                          <w:rPr>
                            <w:rFonts w:ascii="Calibri" w:hAnsi="Calibri" w:cs="Calibri"/>
                            <w:spacing w:val="-2"/>
                            <w:sz w:val="20"/>
                            <w:szCs w:val="20"/>
                          </w:rPr>
                          <w:t xml:space="preserve"> </w:t>
                        </w:r>
                        <w:r w:rsidRPr="002F5581">
                          <w:rPr>
                            <w:rFonts w:ascii="Calibri" w:hAnsi="Calibri" w:cs="Calibri"/>
                            <w:sz w:val="20"/>
                            <w:szCs w:val="20"/>
                          </w:rPr>
                          <w:t>source</w:t>
                        </w:r>
                        <w:r w:rsidRPr="002F5581">
                          <w:rPr>
                            <w:rFonts w:ascii="Calibri" w:hAnsi="Calibri" w:cs="Calibri"/>
                            <w:spacing w:val="-5"/>
                            <w:sz w:val="20"/>
                            <w:szCs w:val="20"/>
                          </w:rPr>
                          <w:t xml:space="preserve"> </w:t>
                        </w:r>
                        <w:r w:rsidRPr="002F5581">
                          <w:rPr>
                            <w:rFonts w:ascii="Calibri" w:hAnsi="Calibri" w:cs="Calibri"/>
                            <w:sz w:val="20"/>
                            <w:szCs w:val="20"/>
                          </w:rPr>
                          <w:t>of</w:t>
                        </w:r>
                        <w:r w:rsidRPr="002F5581">
                          <w:rPr>
                            <w:rFonts w:ascii="Calibri" w:hAnsi="Calibri" w:cs="Calibri"/>
                            <w:spacing w:val="-3"/>
                            <w:sz w:val="20"/>
                            <w:szCs w:val="20"/>
                          </w:rPr>
                          <w:t xml:space="preserve"> </w:t>
                        </w:r>
                        <w:r w:rsidRPr="002F5581">
                          <w:rPr>
                            <w:rFonts w:ascii="Calibri" w:hAnsi="Calibri" w:cs="Calibri"/>
                            <w:sz w:val="20"/>
                            <w:szCs w:val="20"/>
                          </w:rPr>
                          <w:t>information</w:t>
                        </w:r>
                        <w:r w:rsidRPr="002F5581">
                          <w:rPr>
                            <w:rFonts w:ascii="Calibri" w:hAnsi="Calibri" w:cs="Calibri"/>
                            <w:spacing w:val="-5"/>
                            <w:sz w:val="20"/>
                            <w:szCs w:val="20"/>
                          </w:rPr>
                          <w:t xml:space="preserve"> </w:t>
                        </w:r>
                        <w:r w:rsidRPr="002F5581">
                          <w:rPr>
                            <w:rFonts w:ascii="Calibri" w:hAnsi="Calibri" w:cs="Calibri"/>
                            <w:sz w:val="20"/>
                            <w:szCs w:val="20"/>
                          </w:rPr>
                          <w:t>published</w:t>
                        </w:r>
                        <w:r w:rsidRPr="002F5581">
                          <w:rPr>
                            <w:rFonts w:ascii="Calibri" w:hAnsi="Calibri" w:cs="Calibri"/>
                            <w:spacing w:val="-4"/>
                            <w:sz w:val="20"/>
                            <w:szCs w:val="20"/>
                          </w:rPr>
                          <w:t xml:space="preserve"> </w:t>
                        </w:r>
                        <w:r w:rsidRPr="002F5581">
                          <w:rPr>
                            <w:rFonts w:ascii="Calibri" w:hAnsi="Calibri" w:cs="Calibri"/>
                            <w:sz w:val="20"/>
                            <w:szCs w:val="20"/>
                          </w:rPr>
                          <w:t>by</w:t>
                        </w:r>
                        <w:r w:rsidRPr="002F5581">
                          <w:rPr>
                            <w:rFonts w:ascii="Calibri" w:hAnsi="Calibri" w:cs="Calibri"/>
                            <w:spacing w:val="-3"/>
                            <w:sz w:val="20"/>
                            <w:szCs w:val="20"/>
                          </w:rPr>
                          <w:t xml:space="preserve"> </w:t>
                        </w:r>
                        <w:r w:rsidRPr="002F5581">
                          <w:rPr>
                            <w:rFonts w:ascii="Calibri" w:hAnsi="Calibri" w:cs="Calibri"/>
                            <w:sz w:val="20"/>
                            <w:szCs w:val="20"/>
                          </w:rPr>
                          <w:t>the</w:t>
                        </w:r>
                        <w:r w:rsidRPr="002F5581">
                          <w:rPr>
                            <w:rFonts w:ascii="Calibri" w:hAnsi="Calibri" w:cs="Calibri"/>
                            <w:spacing w:val="-3"/>
                            <w:sz w:val="20"/>
                            <w:szCs w:val="20"/>
                          </w:rPr>
                          <w:t xml:space="preserve"> </w:t>
                        </w:r>
                        <w:r w:rsidRPr="002F5581">
                          <w:rPr>
                            <w:rFonts w:ascii="Calibri" w:hAnsi="Calibri" w:cs="Calibri"/>
                            <w:sz w:val="20"/>
                            <w:szCs w:val="20"/>
                          </w:rPr>
                          <w:t>U.S.</w:t>
                        </w:r>
                        <w:r w:rsidRPr="002F5581">
                          <w:rPr>
                            <w:rFonts w:ascii="Calibri" w:hAnsi="Calibri" w:cs="Calibri"/>
                            <w:spacing w:val="-4"/>
                            <w:sz w:val="20"/>
                            <w:szCs w:val="20"/>
                          </w:rPr>
                          <w:t xml:space="preserve"> </w:t>
                        </w:r>
                        <w:r w:rsidRPr="002F5581">
                          <w:rPr>
                            <w:rFonts w:ascii="Calibri" w:hAnsi="Calibri" w:cs="Calibri"/>
                            <w:sz w:val="20"/>
                            <w:szCs w:val="20"/>
                          </w:rPr>
                          <w:t>CDC:</w:t>
                        </w:r>
                        <w:r w:rsidRPr="002F5581">
                          <w:rPr>
                            <w:rFonts w:ascii="Calibri" w:hAnsi="Calibri" w:cs="Calibri"/>
                            <w:spacing w:val="-4"/>
                            <w:sz w:val="20"/>
                            <w:szCs w:val="20"/>
                          </w:rPr>
                          <w:t xml:space="preserve"> </w:t>
                        </w:r>
                        <w:r w:rsidRPr="002F5581">
                          <w:rPr>
                            <w:rFonts w:ascii="Calibri" w:hAnsi="Calibri" w:cs="Calibri"/>
                            <w:i/>
                            <w:iCs/>
                            <w:sz w:val="20"/>
                            <w:szCs w:val="20"/>
                          </w:rPr>
                          <w:t>Interim</w:t>
                        </w:r>
                        <w:r w:rsidRPr="002F5581">
                          <w:rPr>
                            <w:rFonts w:ascii="Calibri" w:hAnsi="Calibri" w:cs="Calibri"/>
                            <w:i/>
                            <w:iCs/>
                            <w:spacing w:val="-5"/>
                            <w:sz w:val="20"/>
                            <w:szCs w:val="20"/>
                          </w:rPr>
                          <w:t xml:space="preserve"> </w:t>
                        </w:r>
                        <w:r w:rsidRPr="002F5581">
                          <w:rPr>
                            <w:rFonts w:ascii="Calibri" w:hAnsi="Calibri" w:cs="Calibri"/>
                            <w:i/>
                            <w:iCs/>
                            <w:sz w:val="20"/>
                            <w:szCs w:val="20"/>
                          </w:rPr>
                          <w:t>Laboratory</w:t>
                        </w:r>
                        <w:r w:rsidRPr="002F5581">
                          <w:rPr>
                            <w:rFonts w:ascii="Calibri" w:hAnsi="Calibri" w:cs="Calibri"/>
                            <w:i/>
                            <w:iCs/>
                            <w:spacing w:val="-3"/>
                            <w:sz w:val="20"/>
                            <w:szCs w:val="20"/>
                          </w:rPr>
                          <w:t xml:space="preserve"> </w:t>
                        </w:r>
                        <w:r w:rsidRPr="002F5581">
                          <w:rPr>
                            <w:rFonts w:ascii="Calibri" w:hAnsi="Calibri" w:cs="Calibri"/>
                            <w:i/>
                            <w:iCs/>
                            <w:sz w:val="20"/>
                            <w:szCs w:val="20"/>
                          </w:rPr>
                          <w:t>Biosafety</w:t>
                        </w:r>
                        <w:r w:rsidRPr="002F5581">
                          <w:rPr>
                            <w:rFonts w:ascii="Calibri" w:hAnsi="Calibri" w:cs="Calibri"/>
                            <w:i/>
                            <w:iCs/>
                            <w:spacing w:val="-3"/>
                            <w:sz w:val="20"/>
                            <w:szCs w:val="20"/>
                          </w:rPr>
                          <w:t xml:space="preserve"> </w:t>
                        </w:r>
                        <w:r w:rsidRPr="002F5581">
                          <w:rPr>
                            <w:rFonts w:ascii="Calibri" w:hAnsi="Calibri" w:cs="Calibri"/>
                            <w:i/>
                            <w:iCs/>
                            <w:sz w:val="20"/>
                            <w:szCs w:val="20"/>
                          </w:rPr>
                          <w:t>Guidelines</w:t>
                        </w:r>
                        <w:r w:rsidRPr="002F5581">
                          <w:rPr>
                            <w:rFonts w:ascii="Calibri" w:hAnsi="Calibri" w:cs="Calibri"/>
                            <w:i/>
                            <w:iCs/>
                            <w:spacing w:val="-2"/>
                            <w:sz w:val="20"/>
                            <w:szCs w:val="20"/>
                          </w:rPr>
                          <w:t xml:space="preserve"> </w:t>
                        </w:r>
                        <w:r w:rsidRPr="002F5581">
                          <w:rPr>
                            <w:rFonts w:ascii="Calibri" w:hAnsi="Calibri" w:cs="Calibri"/>
                            <w:i/>
                            <w:iCs/>
                            <w:sz w:val="20"/>
                            <w:szCs w:val="20"/>
                          </w:rPr>
                          <w:t>for</w:t>
                        </w:r>
                        <w:r w:rsidRPr="002F5581">
                          <w:rPr>
                            <w:rFonts w:ascii="Calibri" w:hAnsi="Calibri" w:cs="Calibri"/>
                            <w:i/>
                            <w:iCs/>
                            <w:spacing w:val="-2"/>
                            <w:sz w:val="20"/>
                            <w:szCs w:val="20"/>
                          </w:rPr>
                          <w:t xml:space="preserve"> </w:t>
                        </w:r>
                        <w:r w:rsidRPr="002F5581">
                          <w:rPr>
                            <w:rFonts w:ascii="Calibri" w:hAnsi="Calibri" w:cs="Calibri"/>
                            <w:i/>
                            <w:iCs/>
                            <w:sz w:val="20"/>
                            <w:szCs w:val="20"/>
                          </w:rPr>
                          <w:t>Handling and Processing Specimens Associated with Coronavirus Disease 2019 (COVID-19)</w:t>
                        </w:r>
                        <w:r w:rsidRPr="002F5581">
                          <w:rPr>
                            <w:rFonts w:ascii="Calibri" w:hAnsi="Calibri" w:cs="Calibri"/>
                            <w:sz w:val="20"/>
                            <w:szCs w:val="20"/>
                          </w:rPr>
                          <w:t>.</w:t>
                        </w:r>
                      </w:p>
                      <w:p w14:paraId="24C2D98F" w14:textId="77777777" w:rsidR="002F5581" w:rsidRDefault="002F5581" w:rsidP="002F5581">
                        <w:pPr>
                          <w:jc w:val="center"/>
                        </w:pPr>
                      </w:p>
                    </w:txbxContent>
                  </v:textbox>
                </v:shape>
                <v:shape id="Freeform 4" o:spid="_x0000_s1028" style="position:absolute;left:-25;top:605;width:9903;height:2516;visibility:visible;mso-wrap-style:square;v-text-anchor:top" coordsize="9903,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" path="m,2516r9903,l9903,,,,,2516xe" filled="f" strokeweight=".17636mm">
                  <v:path arrowok="t" o:connecttype="custom" o:connectlocs="0,2516;9903,2516;9903,0;0,0;0,2516" o:connectangles="0,0,0,0,0"/>
                </v:shape>
                <w10:anchorlock/>
              </v:group>
            </w:pict>
          </mc:Fallback>
        </mc:AlternateContent>
      </w:r>
    </w:p>
    <w:p w14:paraId="16C7296A" w14:textId="0794B3EC" w:rsidR="00C53723" w:rsidRDefault="00C53723" w:rsidP="00E0459F"/>
    <w:p w14:paraId="04150E51" w14:textId="77777777" w:rsidR="00D1380B" w:rsidRPr="00893DB5" w:rsidRDefault="00D1380B" w:rsidP="00D1380B">
      <w:pPr>
        <w:rPr>
          <w:b/>
          <w:bCs/>
          <w:color w:val="808080" w:themeColor="background1" w:themeShade="80"/>
          <w:sz w:val="28"/>
          <w:szCs w:val="28"/>
        </w:rPr>
      </w:pPr>
      <w:r w:rsidRPr="00893DB5">
        <w:rPr>
          <w:b/>
          <w:bCs/>
          <w:color w:val="808080" w:themeColor="background1" w:themeShade="80"/>
          <w:sz w:val="28"/>
          <w:szCs w:val="28"/>
        </w:rPr>
        <w:t>Materials Required:</w:t>
      </w:r>
    </w:p>
    <w:p w14:paraId="36D2EACE" w14:textId="77777777" w:rsidR="00D1380B" w:rsidRPr="00D1380B" w:rsidRDefault="00D1380B" w:rsidP="00D1380B">
      <w:pPr>
        <w:pStyle w:val="ListParagraph"/>
        <w:numPr>
          <w:ilvl w:val="0"/>
          <w:numId w:val="1"/>
        </w:numPr>
        <w:rPr>
          <w:b/>
          <w:bCs/>
          <w:color w:val="002060"/>
        </w:rPr>
      </w:pPr>
      <w:r w:rsidRPr="00D1380B">
        <w:rPr>
          <w:b/>
          <w:bCs/>
          <w:color w:val="002060"/>
        </w:rPr>
        <w:t xml:space="preserve">CP Select </w:t>
      </w:r>
      <w:proofErr w:type="gramStart"/>
      <w:r w:rsidRPr="00D1380B">
        <w:rPr>
          <w:b/>
          <w:bCs/>
          <w:color w:val="002060"/>
        </w:rPr>
        <w:t>instrument</w:t>
      </w:r>
      <w:proofErr w:type="gramEnd"/>
    </w:p>
    <w:p w14:paraId="3EA119F5" w14:textId="77777777" w:rsidR="00D1380B" w:rsidRPr="00C53723" w:rsidRDefault="00D1380B" w:rsidP="00D1380B">
      <w:pPr>
        <w:pStyle w:val="ListParagraph"/>
        <w:numPr>
          <w:ilvl w:val="0"/>
          <w:numId w:val="1"/>
        </w:numPr>
        <w:rPr>
          <w:b/>
          <w:bCs/>
        </w:rPr>
      </w:pPr>
      <w:r w:rsidRPr="00D1380B">
        <w:rPr>
          <w:b/>
          <w:bCs/>
          <w:color w:val="002060"/>
        </w:rPr>
        <w:t xml:space="preserve">Elution Fluid - </w:t>
      </w:r>
      <w:proofErr w:type="gramStart"/>
      <w:r w:rsidRPr="00D1380B">
        <w:rPr>
          <w:b/>
          <w:bCs/>
          <w:color w:val="002060"/>
        </w:rPr>
        <w:t>Tris</w:t>
      </w:r>
      <w:proofErr w:type="gramEnd"/>
      <w:r w:rsidRPr="00D1380B">
        <w:rPr>
          <w:color w:val="002060"/>
        </w:rPr>
        <w:t xml:space="preserve"> </w:t>
      </w:r>
      <w:r w:rsidRPr="00C53723">
        <w:t>item # HC08001</w:t>
      </w:r>
    </w:p>
    <w:p w14:paraId="456D998E" w14:textId="77777777" w:rsidR="00D1380B" w:rsidRPr="00C53723" w:rsidRDefault="00D1380B" w:rsidP="00D1380B">
      <w:pPr>
        <w:pStyle w:val="ListParagraph"/>
        <w:numPr>
          <w:ilvl w:val="0"/>
          <w:numId w:val="1"/>
        </w:numPr>
        <w:rPr>
          <w:b/>
          <w:bCs/>
        </w:rPr>
      </w:pPr>
      <w:r w:rsidRPr="00D1380B">
        <w:rPr>
          <w:b/>
          <w:bCs/>
          <w:color w:val="002060"/>
        </w:rPr>
        <w:t xml:space="preserve">Concentrating Pipette Tips (CPTs) </w:t>
      </w:r>
      <w:r w:rsidRPr="00C53723">
        <w:t>choose from</w:t>
      </w:r>
    </w:p>
    <w:p w14:paraId="18A8B65A" w14:textId="06B8AE45" w:rsidR="00D1380B" w:rsidRPr="00C53723" w:rsidRDefault="00D1380B" w:rsidP="00D1380B">
      <w:pPr>
        <w:pStyle w:val="ListParagraph"/>
        <w:numPr>
          <w:ilvl w:val="1"/>
          <w:numId w:val="1"/>
        </w:numPr>
        <w:rPr>
          <w:b/>
          <w:bCs/>
        </w:rPr>
      </w:pPr>
      <w:r w:rsidRPr="00D1380B">
        <w:rPr>
          <w:b/>
          <w:bCs/>
          <w:color w:val="002060"/>
        </w:rPr>
        <w:t xml:space="preserve">Ultrafilter CPTs </w:t>
      </w:r>
      <w:r w:rsidRPr="00C53723">
        <w:t>– item # CC08003-10 (irradiated)</w:t>
      </w:r>
      <w:r w:rsidRPr="00C53723">
        <w:rPr>
          <w:b/>
          <w:bCs/>
        </w:rPr>
        <w:t xml:space="preserve"> or </w:t>
      </w:r>
      <w:r w:rsidR="00077CCC" w:rsidRPr="00077CCC">
        <w:t>bulk</w:t>
      </w:r>
      <w:r w:rsidR="00077CCC">
        <w:rPr>
          <w:b/>
          <w:bCs/>
        </w:rPr>
        <w:t xml:space="preserve"> </w:t>
      </w:r>
      <w:r w:rsidRPr="00C53723">
        <w:t>discounted item # CC08004-200 (non-irradiated)</w:t>
      </w:r>
    </w:p>
    <w:p w14:paraId="17B6F1AC" w14:textId="77777777" w:rsidR="0041144E" w:rsidRPr="0041144E" w:rsidRDefault="00D1380B" w:rsidP="00203F78">
      <w:pPr>
        <w:pStyle w:val="ListParagraph"/>
        <w:numPr>
          <w:ilvl w:val="1"/>
          <w:numId w:val="1"/>
        </w:numPr>
        <w:rPr>
          <w:color w:val="70AD47" w:themeColor="accent6"/>
        </w:rPr>
      </w:pPr>
      <w:r w:rsidRPr="00D1380B">
        <w:rPr>
          <w:b/>
          <w:bCs/>
          <w:color w:val="002060"/>
        </w:rPr>
        <w:t xml:space="preserve">0.05 µm CPTs </w:t>
      </w:r>
      <w:r w:rsidRPr="00C53723">
        <w:t>– item # CC08020-10 (irradiated)</w:t>
      </w:r>
      <w:r w:rsidRPr="00C53723">
        <w:rPr>
          <w:b/>
          <w:bCs/>
        </w:rPr>
        <w:t xml:space="preserve"> or </w:t>
      </w:r>
      <w:r w:rsidR="00077CCC" w:rsidRPr="00077CCC">
        <w:t>bulk</w:t>
      </w:r>
      <w:r w:rsidR="00077CCC">
        <w:rPr>
          <w:b/>
          <w:bCs/>
        </w:rPr>
        <w:t xml:space="preserve"> </w:t>
      </w:r>
      <w:r w:rsidRPr="00C53723">
        <w:t>discounted item # CC08011-200 (non-irradiated)</w:t>
      </w:r>
      <w:r>
        <w:t xml:space="preserve"> f</w:t>
      </w:r>
      <w:r w:rsidRPr="00C53723">
        <w:t>or more turbid wastewater samples</w:t>
      </w:r>
      <w:r w:rsidR="00203F78">
        <w:t xml:space="preserve"> or</w:t>
      </w:r>
      <w:r w:rsidRPr="00C53723">
        <w:t xml:space="preserve"> for larger volumes</w:t>
      </w:r>
      <w:r w:rsidR="00203F78">
        <w:t>.</w:t>
      </w:r>
      <w:r w:rsidR="00371C61">
        <w:t xml:space="preserve"> </w:t>
      </w:r>
    </w:p>
    <w:p w14:paraId="3575988A" w14:textId="066CEE43" w:rsidR="008D12C6" w:rsidRPr="000B42AC" w:rsidRDefault="008D12C6" w:rsidP="000B42AC">
      <w:pPr>
        <w:pStyle w:val="ListParagraph"/>
        <w:numPr>
          <w:ilvl w:val="1"/>
          <w:numId w:val="1"/>
        </w:numPr>
        <w:rPr>
          <w:color w:val="FF0000"/>
        </w:rPr>
      </w:pPr>
      <w:r w:rsidRPr="008D12C6">
        <w:rPr>
          <w:b/>
          <w:bCs/>
          <w:color w:val="002060"/>
        </w:rPr>
        <w:t>0.2</w:t>
      </w:r>
      <w:r>
        <w:t xml:space="preserve"> </w:t>
      </w:r>
      <w:r w:rsidRPr="00D1380B">
        <w:rPr>
          <w:b/>
          <w:bCs/>
          <w:color w:val="002060"/>
        </w:rPr>
        <w:t>µm CPTs</w:t>
      </w:r>
      <w:r>
        <w:rPr>
          <w:b/>
          <w:bCs/>
          <w:color w:val="002060"/>
        </w:rPr>
        <w:t xml:space="preserve"> </w:t>
      </w:r>
      <w:r w:rsidRPr="008D12C6">
        <w:rPr>
          <w:b/>
          <w:bCs/>
        </w:rPr>
        <w:t xml:space="preserve">– </w:t>
      </w:r>
      <w:r w:rsidR="00077CCC" w:rsidRPr="00077CCC">
        <w:t>item # CC08022-10</w:t>
      </w:r>
      <w:r w:rsidR="00077CCC">
        <w:rPr>
          <w:b/>
          <w:bCs/>
        </w:rPr>
        <w:t xml:space="preserve"> </w:t>
      </w:r>
      <w:r w:rsidR="00077CCC" w:rsidRPr="00C53723">
        <w:t>(irradiated)</w:t>
      </w:r>
      <w:r w:rsidR="00077CCC" w:rsidRPr="00C53723">
        <w:rPr>
          <w:b/>
          <w:bCs/>
        </w:rPr>
        <w:t xml:space="preserve"> or </w:t>
      </w:r>
      <w:r w:rsidR="00077CCC" w:rsidRPr="00077CCC">
        <w:t>bulk</w:t>
      </w:r>
      <w:r w:rsidR="00077CCC">
        <w:rPr>
          <w:b/>
          <w:bCs/>
        </w:rPr>
        <w:t xml:space="preserve"> </w:t>
      </w:r>
      <w:r w:rsidR="00077CCC" w:rsidRPr="00C53723">
        <w:t xml:space="preserve">discounted item # </w:t>
      </w:r>
      <w:r w:rsidR="00077CCC" w:rsidRPr="00077CCC">
        <w:t xml:space="preserve">CC08053-200 </w:t>
      </w:r>
      <w:r w:rsidR="00077CCC" w:rsidRPr="00C53723">
        <w:t>(non-irradiated)</w:t>
      </w:r>
      <w:r w:rsidR="00077CCC">
        <w:t xml:space="preserve"> </w:t>
      </w:r>
      <w:r w:rsidRPr="008D12C6">
        <w:t>For bacteria</w:t>
      </w:r>
      <w:r w:rsidR="00BE7BBB">
        <w:t>l</w:t>
      </w:r>
      <w:r w:rsidR="00077CCC">
        <w:t xml:space="preserve"> samples up to 1Liter</w:t>
      </w:r>
      <w:r>
        <w:t xml:space="preserve">. </w:t>
      </w:r>
      <w:r w:rsidRPr="00950F87">
        <w:rPr>
          <w:color w:val="00B050"/>
        </w:rPr>
        <w:t>*See special settings instructions on the next page.</w:t>
      </w:r>
    </w:p>
    <w:p w14:paraId="0F06D792" w14:textId="77777777" w:rsidR="00D1380B" w:rsidRDefault="00D1380B" w:rsidP="00D1380B">
      <w:pPr>
        <w:pStyle w:val="ListParagraph"/>
        <w:numPr>
          <w:ilvl w:val="0"/>
          <w:numId w:val="1"/>
        </w:numPr>
        <w:spacing w:after="0" w:line="240" w:lineRule="auto"/>
      </w:pPr>
      <w:r w:rsidRPr="00D1380B">
        <w:rPr>
          <w:b/>
          <w:bCs/>
          <w:color w:val="002060"/>
        </w:rPr>
        <w:t>CP Storage fluid</w:t>
      </w:r>
      <w:r w:rsidRPr="00D1380B">
        <w:rPr>
          <w:color w:val="002060"/>
        </w:rPr>
        <w:t xml:space="preserve"> </w:t>
      </w:r>
      <w:r>
        <w:t>– item # HC08558 for system decontamination</w:t>
      </w:r>
    </w:p>
    <w:p w14:paraId="1488A387" w14:textId="77777777" w:rsidR="00D1380B" w:rsidRPr="00AE1007" w:rsidRDefault="00D1380B" w:rsidP="00D1380B">
      <w:pPr>
        <w:pStyle w:val="Title"/>
        <w:numPr>
          <w:ilvl w:val="0"/>
          <w:numId w:val="1"/>
        </w:numPr>
        <w:kinsoku w:val="0"/>
        <w:overflowPunct w:val="0"/>
        <w:rPr>
          <w:rFonts w:asciiTheme="minorHAnsi" w:hAnsiTheme="minorHAnsi" w:cstheme="minorBidi"/>
          <w:b/>
          <w:bCs/>
          <w:sz w:val="22"/>
          <w:szCs w:val="22"/>
        </w:rPr>
      </w:pPr>
      <w:r w:rsidRPr="00D1380B">
        <w:rPr>
          <w:rFonts w:asciiTheme="minorHAnsi" w:hAnsiTheme="minorHAnsi" w:cstheme="minorBidi"/>
          <w:b/>
          <w:bCs/>
          <w:color w:val="002060"/>
          <w:sz w:val="22"/>
          <w:szCs w:val="22"/>
        </w:rPr>
        <w:t xml:space="preserve">Tween 20 </w:t>
      </w:r>
      <w:r w:rsidRPr="00AE1007">
        <w:rPr>
          <w:rFonts w:asciiTheme="minorHAnsi" w:hAnsiTheme="minorHAnsi" w:cstheme="minorBidi"/>
          <w:b/>
          <w:bCs/>
          <w:sz w:val="22"/>
          <w:szCs w:val="22"/>
        </w:rPr>
        <w:t xml:space="preserve">- </w:t>
      </w:r>
      <w:r w:rsidRPr="00AE1007">
        <w:rPr>
          <w:rFonts w:asciiTheme="minorHAnsi" w:hAnsiTheme="minorHAnsi" w:cstheme="minorBidi"/>
          <w:sz w:val="22"/>
          <w:szCs w:val="22"/>
        </w:rPr>
        <w:t>for sample addition</w:t>
      </w:r>
    </w:p>
    <w:p w14:paraId="32BF11C9" w14:textId="671A2BDA" w:rsidR="00E0459F" w:rsidRDefault="00E0459F" w:rsidP="00E0459F"/>
    <w:p w14:paraId="5294BD31" w14:textId="30C9F9C7" w:rsidR="00893DB5" w:rsidRDefault="00893DB5">
      <w:pPr>
        <w:rPr>
          <w:rFonts w:ascii="Calibri" w:hAnsi="Calibri" w:cs="Calibri"/>
          <w:b/>
          <w:bCs/>
          <w:color w:val="002060"/>
        </w:rPr>
      </w:pPr>
      <w:r>
        <w:rPr>
          <w:b/>
          <w:bCs/>
          <w:color w:val="002060"/>
        </w:rPr>
        <w:br w:type="page"/>
      </w:r>
    </w:p>
    <w:p w14:paraId="4F8011D9" w14:textId="77777777" w:rsidR="00336192" w:rsidRDefault="00336192" w:rsidP="00E0459F">
      <w:pPr>
        <w:pStyle w:val="Default"/>
        <w:rPr>
          <w:b/>
          <w:bCs/>
          <w:color w:val="002060"/>
          <w:sz w:val="22"/>
          <w:szCs w:val="22"/>
        </w:rPr>
      </w:pPr>
    </w:p>
    <w:p w14:paraId="5119D774" w14:textId="67F15801" w:rsidR="000E054C" w:rsidRPr="00893DB5" w:rsidRDefault="00950F87" w:rsidP="00893DB5">
      <w:pPr>
        <w:spacing w:after="0"/>
        <w:rPr>
          <w:b/>
          <w:bCs/>
          <w:color w:val="808080" w:themeColor="background1" w:themeShade="80"/>
          <w:sz w:val="28"/>
          <w:szCs w:val="28"/>
        </w:rPr>
      </w:pPr>
      <w:r w:rsidRPr="00893DB5">
        <w:rPr>
          <w:b/>
          <w:bCs/>
          <w:color w:val="808080" w:themeColor="background1" w:themeShade="80"/>
          <w:sz w:val="28"/>
          <w:szCs w:val="28"/>
        </w:rPr>
        <w:t>Procedure</w:t>
      </w:r>
      <w:r w:rsidR="00893DB5" w:rsidRPr="00893DB5">
        <w:rPr>
          <w:b/>
          <w:bCs/>
          <w:color w:val="808080" w:themeColor="background1" w:themeShade="80"/>
          <w:sz w:val="28"/>
          <w:szCs w:val="28"/>
        </w:rPr>
        <w:t>:</w:t>
      </w:r>
    </w:p>
    <w:p w14:paraId="320085E9" w14:textId="77777777" w:rsidR="00893DB5" w:rsidRDefault="00893DB5" w:rsidP="00FA4A68">
      <w:pPr>
        <w:pStyle w:val="Default"/>
        <w:rPr>
          <w:b/>
          <w:bCs/>
          <w:color w:val="002060"/>
          <w:sz w:val="22"/>
          <w:szCs w:val="22"/>
        </w:rPr>
      </w:pPr>
    </w:p>
    <w:p w14:paraId="123453B4" w14:textId="037B733C" w:rsidR="00E0459F" w:rsidRDefault="00E0459F" w:rsidP="00FA4A68">
      <w:pPr>
        <w:pStyle w:val="Default"/>
        <w:rPr>
          <w:b/>
          <w:bCs/>
          <w:color w:val="002060"/>
          <w:sz w:val="22"/>
          <w:szCs w:val="22"/>
        </w:rPr>
      </w:pPr>
      <w:r w:rsidRPr="00D1380B">
        <w:rPr>
          <w:b/>
          <w:bCs/>
          <w:color w:val="002060"/>
          <w:sz w:val="22"/>
          <w:szCs w:val="22"/>
        </w:rPr>
        <w:t xml:space="preserve">Step </w:t>
      </w:r>
      <w:r w:rsidR="00ED2FD5">
        <w:rPr>
          <w:b/>
          <w:bCs/>
          <w:color w:val="002060"/>
          <w:sz w:val="22"/>
          <w:szCs w:val="22"/>
        </w:rPr>
        <w:t>1</w:t>
      </w:r>
      <w:r w:rsidRPr="00D1380B">
        <w:rPr>
          <w:b/>
          <w:bCs/>
          <w:color w:val="002060"/>
          <w:sz w:val="22"/>
          <w:szCs w:val="22"/>
        </w:rPr>
        <w:t xml:space="preserve"> – Preparing the wastewater</w:t>
      </w:r>
      <w:r w:rsidR="00950F87">
        <w:rPr>
          <w:b/>
          <w:bCs/>
          <w:color w:val="002060"/>
          <w:sz w:val="22"/>
          <w:szCs w:val="22"/>
        </w:rPr>
        <w:t xml:space="preserve"> </w:t>
      </w:r>
      <w:proofErr w:type="gramStart"/>
      <w:r w:rsidR="00950F87">
        <w:rPr>
          <w:b/>
          <w:bCs/>
          <w:color w:val="002060"/>
          <w:sz w:val="22"/>
          <w:szCs w:val="22"/>
        </w:rPr>
        <w:t>sample</w:t>
      </w:r>
      <w:proofErr w:type="gramEnd"/>
      <w:r w:rsidRPr="00D1380B">
        <w:rPr>
          <w:b/>
          <w:bCs/>
          <w:color w:val="002060"/>
          <w:sz w:val="22"/>
          <w:szCs w:val="22"/>
        </w:rPr>
        <w:t xml:space="preserve"> </w:t>
      </w:r>
    </w:p>
    <w:p w14:paraId="304B2E8C" w14:textId="2CA4E317" w:rsidR="00E0459F" w:rsidRDefault="00E0459F" w:rsidP="00E0459F">
      <w:pPr>
        <w:pStyle w:val="Default"/>
        <w:numPr>
          <w:ilvl w:val="0"/>
          <w:numId w:val="3"/>
        </w:numPr>
        <w:rPr>
          <w:sz w:val="22"/>
          <w:szCs w:val="22"/>
        </w:rPr>
      </w:pPr>
      <w:r>
        <w:rPr>
          <w:sz w:val="22"/>
          <w:szCs w:val="22"/>
        </w:rPr>
        <w:t>Prepare a 10% Tween 20 stock solution (Tween 20 has been shown to significantly increase SARS-CoV-2 recovery from wastewater)</w:t>
      </w:r>
      <w:r w:rsidR="000E054C">
        <w:rPr>
          <w:sz w:val="22"/>
          <w:szCs w:val="22"/>
        </w:rPr>
        <w:t>.</w:t>
      </w:r>
    </w:p>
    <w:p w14:paraId="251723FC" w14:textId="047C0CAE" w:rsidR="00E0459F" w:rsidRDefault="00E0459F" w:rsidP="00E0459F">
      <w:pPr>
        <w:pStyle w:val="Default"/>
        <w:numPr>
          <w:ilvl w:val="0"/>
          <w:numId w:val="3"/>
        </w:numPr>
        <w:rPr>
          <w:sz w:val="22"/>
          <w:szCs w:val="22"/>
        </w:rPr>
      </w:pPr>
      <w:r>
        <w:rPr>
          <w:sz w:val="22"/>
          <w:szCs w:val="22"/>
        </w:rPr>
        <w:t>Add the prepared Tween 20 to the starting Influent wastewater sample at 1:100 (</w:t>
      </w:r>
      <w:proofErr w:type="gramStart"/>
      <w:r>
        <w:rPr>
          <w:sz w:val="22"/>
          <w:szCs w:val="22"/>
        </w:rPr>
        <w:t>e.g.</w:t>
      </w:r>
      <w:proofErr w:type="gramEnd"/>
      <w:r>
        <w:rPr>
          <w:sz w:val="22"/>
          <w:szCs w:val="22"/>
        </w:rPr>
        <w:t xml:space="preserve"> 1 mL addition to 100 mL influent wastewater</w:t>
      </w:r>
      <w:r w:rsidR="00BE7BBB">
        <w:rPr>
          <w:sz w:val="22"/>
          <w:szCs w:val="22"/>
        </w:rPr>
        <w:t>) to yield a final concentration in sample of 0.1% Tween 20</w:t>
      </w:r>
      <w:r>
        <w:rPr>
          <w:sz w:val="22"/>
          <w:szCs w:val="22"/>
        </w:rPr>
        <w:t xml:space="preserve">. </w:t>
      </w:r>
    </w:p>
    <w:p w14:paraId="5C65C22F" w14:textId="77777777" w:rsidR="00806312" w:rsidRDefault="00E0459F" w:rsidP="00FA4A68">
      <w:pPr>
        <w:pStyle w:val="ListParagraph"/>
        <w:numPr>
          <w:ilvl w:val="0"/>
          <w:numId w:val="3"/>
        </w:numPr>
        <w:spacing w:after="0"/>
      </w:pPr>
      <w:r>
        <w:t xml:space="preserve">Shake or vortex </w:t>
      </w:r>
      <w:proofErr w:type="gramStart"/>
      <w:r>
        <w:t>briefly</w:t>
      </w:r>
      <w:proofErr w:type="gramEnd"/>
      <w:r w:rsidR="00740997">
        <w:t xml:space="preserve"> </w:t>
      </w:r>
    </w:p>
    <w:p w14:paraId="03589E7C" w14:textId="77777777" w:rsidR="00950F87" w:rsidRDefault="00950F87" w:rsidP="00ED2FD5">
      <w:pPr>
        <w:pStyle w:val="Default"/>
        <w:rPr>
          <w:rFonts w:asciiTheme="minorHAnsi" w:hAnsiTheme="minorHAnsi" w:cstheme="minorHAnsi"/>
          <w:sz w:val="22"/>
          <w:szCs w:val="22"/>
        </w:rPr>
      </w:pPr>
    </w:p>
    <w:p w14:paraId="78B8DAA5" w14:textId="0683A4DE" w:rsidR="00ED2FD5" w:rsidRPr="000E054C" w:rsidRDefault="00ED2FD5" w:rsidP="00ED2FD5">
      <w:pPr>
        <w:pStyle w:val="Default"/>
        <w:rPr>
          <w:rFonts w:asciiTheme="minorHAnsi" w:hAnsiTheme="minorHAnsi" w:cstheme="minorHAnsi"/>
          <w:b/>
          <w:bCs/>
          <w:color w:val="002060"/>
          <w:sz w:val="22"/>
          <w:szCs w:val="22"/>
        </w:rPr>
      </w:pPr>
      <w:r w:rsidRPr="000E054C">
        <w:rPr>
          <w:rFonts w:asciiTheme="minorHAnsi" w:hAnsiTheme="minorHAnsi" w:cstheme="minorHAnsi"/>
          <w:sz w:val="22"/>
          <w:szCs w:val="22"/>
        </w:rPr>
        <w:t>An optional sonication step, which has been shown to improve viral recovery efficiency, can be performed prior to centrifugation. To dissociate viruses from solids in the sample, the wastewater sample should be sonicated for 1 minute using settings of nominally 50 kHz, 100 W or the "high" setting. This can be done using a cup-horn adapter or by placing the sample container in an ultrasonic bath. However, it is not generally recommended to sonicate the sample for longer than one minute or more than once when targeting viruses.</w:t>
      </w:r>
      <w:r w:rsidRPr="000E054C">
        <w:rPr>
          <w:rFonts w:asciiTheme="minorHAnsi" w:hAnsiTheme="minorHAnsi" w:cstheme="minorHAnsi"/>
          <w:b/>
          <w:bCs/>
          <w:color w:val="002060"/>
          <w:sz w:val="22"/>
          <w:szCs w:val="22"/>
        </w:rPr>
        <w:t xml:space="preserve"> </w:t>
      </w:r>
    </w:p>
    <w:p w14:paraId="5C5CE6E1" w14:textId="77777777" w:rsidR="00ED2FD5" w:rsidRDefault="00ED2FD5" w:rsidP="00ED2FD5">
      <w:pPr>
        <w:pStyle w:val="Default"/>
        <w:rPr>
          <w:b/>
          <w:bCs/>
          <w:color w:val="002060"/>
          <w:sz w:val="22"/>
          <w:szCs w:val="22"/>
        </w:rPr>
      </w:pPr>
    </w:p>
    <w:p w14:paraId="2C03A4CE" w14:textId="2A456B06" w:rsidR="00ED2FD5" w:rsidRDefault="00ED2FD5" w:rsidP="00ED2FD5">
      <w:pPr>
        <w:pStyle w:val="Default"/>
        <w:rPr>
          <w:b/>
          <w:bCs/>
          <w:color w:val="002060"/>
          <w:sz w:val="22"/>
          <w:szCs w:val="22"/>
        </w:rPr>
      </w:pPr>
      <w:r w:rsidRPr="00D1380B">
        <w:rPr>
          <w:b/>
          <w:bCs/>
          <w:color w:val="002060"/>
          <w:sz w:val="22"/>
          <w:szCs w:val="22"/>
        </w:rPr>
        <w:t xml:space="preserve">Step </w:t>
      </w:r>
      <w:r>
        <w:rPr>
          <w:b/>
          <w:bCs/>
          <w:color w:val="002060"/>
          <w:sz w:val="22"/>
          <w:szCs w:val="22"/>
        </w:rPr>
        <w:t>2</w:t>
      </w:r>
      <w:r w:rsidRPr="00D1380B">
        <w:rPr>
          <w:b/>
          <w:bCs/>
          <w:color w:val="002060"/>
          <w:sz w:val="22"/>
          <w:szCs w:val="22"/>
        </w:rPr>
        <w:t xml:space="preserve"> </w:t>
      </w:r>
      <w:r w:rsidRPr="00D1380B">
        <w:rPr>
          <w:color w:val="002060"/>
          <w:sz w:val="22"/>
          <w:szCs w:val="22"/>
        </w:rPr>
        <w:t xml:space="preserve">– </w:t>
      </w:r>
      <w:r>
        <w:rPr>
          <w:b/>
          <w:bCs/>
          <w:color w:val="002060"/>
          <w:sz w:val="22"/>
          <w:szCs w:val="22"/>
        </w:rPr>
        <w:t>Centrifuge or prefilter sample</w:t>
      </w:r>
    </w:p>
    <w:p w14:paraId="22D64E2D" w14:textId="54F5F742" w:rsidR="00ED2FD5" w:rsidRDefault="00ED2FD5" w:rsidP="00FA4A68">
      <w:pPr>
        <w:pStyle w:val="NormalWeb"/>
        <w:spacing w:before="0" w:beforeAutospacing="0" w:after="0" w:afterAutospacing="0"/>
        <w:rPr>
          <w:rFonts w:asciiTheme="minorHAnsi" w:hAnsiTheme="minorHAnsi" w:cstheme="minorHAnsi"/>
          <w:sz w:val="22"/>
          <w:szCs w:val="22"/>
        </w:rPr>
      </w:pPr>
      <w:r w:rsidRPr="000E054C">
        <w:rPr>
          <w:rFonts w:asciiTheme="minorHAnsi" w:hAnsiTheme="minorHAnsi" w:cstheme="minorHAnsi"/>
          <w:sz w:val="22"/>
          <w:szCs w:val="22"/>
        </w:rPr>
        <w:t>When targeting small organisms such as viruses, a wastewater sample should be centrifuged for 10 minutes at 7,000 to 10,000 g. If a lower g-force is used (e.g., 3,500-4,000 g), the centrifugation time should be increased to 20 minutes or more. It is important to optimize the g-force and time for the specific sample matrix.</w:t>
      </w:r>
      <w:r w:rsidR="005B17E1" w:rsidRPr="000E054C">
        <w:rPr>
          <w:rFonts w:asciiTheme="minorHAnsi" w:hAnsiTheme="minorHAnsi" w:cstheme="minorHAnsi"/>
          <w:sz w:val="22"/>
          <w:szCs w:val="22"/>
        </w:rPr>
        <w:t xml:space="preserve">  Alternatively, samples can be clarified using a 0.22 µm prefilter device</w:t>
      </w:r>
      <w:r w:rsidR="00950F87">
        <w:rPr>
          <w:rFonts w:asciiTheme="minorHAnsi" w:hAnsiTheme="minorHAnsi" w:cstheme="minorHAnsi"/>
          <w:sz w:val="22"/>
          <w:szCs w:val="22"/>
        </w:rPr>
        <w:t xml:space="preserve"> prior to concentration</w:t>
      </w:r>
      <w:r w:rsidR="005B17E1" w:rsidRPr="000E054C">
        <w:rPr>
          <w:rFonts w:asciiTheme="minorHAnsi" w:hAnsiTheme="minorHAnsi" w:cstheme="minorHAnsi"/>
          <w:sz w:val="22"/>
          <w:szCs w:val="22"/>
        </w:rPr>
        <w:t>.</w:t>
      </w:r>
    </w:p>
    <w:p w14:paraId="1685FA68" w14:textId="77777777" w:rsidR="00FA4A68" w:rsidRPr="000E054C" w:rsidRDefault="00FA4A68" w:rsidP="00FA4A68">
      <w:pPr>
        <w:pStyle w:val="NormalWeb"/>
        <w:spacing w:before="0" w:beforeAutospacing="0" w:after="0" w:afterAutospacing="0"/>
        <w:rPr>
          <w:rFonts w:asciiTheme="minorHAnsi" w:hAnsiTheme="minorHAnsi" w:cstheme="minorHAnsi"/>
          <w:sz w:val="22"/>
          <w:szCs w:val="22"/>
        </w:rPr>
      </w:pPr>
    </w:p>
    <w:p w14:paraId="1281D7F0" w14:textId="77777777" w:rsidR="00ED2FD5" w:rsidRPr="000E054C" w:rsidRDefault="00ED2FD5" w:rsidP="00FA4A68">
      <w:pPr>
        <w:pStyle w:val="NormalWeb"/>
        <w:spacing w:before="0" w:beforeAutospacing="0"/>
        <w:rPr>
          <w:rFonts w:asciiTheme="minorHAnsi" w:hAnsiTheme="minorHAnsi" w:cstheme="minorHAnsi"/>
          <w:sz w:val="22"/>
          <w:szCs w:val="22"/>
        </w:rPr>
      </w:pPr>
      <w:r w:rsidRPr="000E054C">
        <w:rPr>
          <w:rFonts w:asciiTheme="minorHAnsi" w:hAnsiTheme="minorHAnsi" w:cstheme="minorHAnsi"/>
          <w:sz w:val="22"/>
          <w:szCs w:val="22"/>
        </w:rPr>
        <w:t>However, when targeting larger organisms such as bacteria, it is recommended to avoid centrifugation or prefiltering to prevent loss of the target organism. Instead, it is recommended to use 0.2 µm Concentrating Pipette tips (CPTs) for direct concentration from the wastewater without any sample pretreatment. This method can be used for sample volumes up to 1L, depending on the turbidity/suspended solids in the specific sample.</w:t>
      </w:r>
    </w:p>
    <w:p w14:paraId="4F73747F" w14:textId="3C603345" w:rsidR="00E556C7" w:rsidRDefault="00E0459F" w:rsidP="00E0459F">
      <w:pPr>
        <w:pStyle w:val="Default"/>
        <w:rPr>
          <w:b/>
          <w:bCs/>
          <w:color w:val="002060"/>
          <w:sz w:val="22"/>
          <w:szCs w:val="22"/>
        </w:rPr>
      </w:pPr>
      <w:r w:rsidRPr="00D1380B">
        <w:rPr>
          <w:b/>
          <w:bCs/>
          <w:color w:val="002060"/>
          <w:sz w:val="22"/>
          <w:szCs w:val="22"/>
        </w:rPr>
        <w:t xml:space="preserve">Step 3 – </w:t>
      </w:r>
      <w:r w:rsidR="00E556C7">
        <w:rPr>
          <w:b/>
          <w:bCs/>
          <w:color w:val="002060"/>
          <w:sz w:val="22"/>
          <w:szCs w:val="22"/>
        </w:rPr>
        <w:t>Concentration</w:t>
      </w:r>
    </w:p>
    <w:p w14:paraId="19636404" w14:textId="5B5BAE70" w:rsidR="00FA4A68" w:rsidRPr="00366FC6" w:rsidRDefault="00F45954" w:rsidP="00345D2D">
      <w:pPr>
        <w:pStyle w:val="Default"/>
        <w:rPr>
          <w:color w:val="auto"/>
          <w:sz w:val="22"/>
          <w:szCs w:val="22"/>
        </w:rPr>
      </w:pPr>
      <w:r w:rsidRPr="00E556C7">
        <w:rPr>
          <w:color w:val="auto"/>
          <w:sz w:val="22"/>
          <w:szCs w:val="22"/>
        </w:rPr>
        <w:t xml:space="preserve">Select </w:t>
      </w:r>
      <w:r w:rsidR="00345D2D">
        <w:rPr>
          <w:color w:val="auto"/>
          <w:sz w:val="22"/>
          <w:szCs w:val="22"/>
        </w:rPr>
        <w:t xml:space="preserve">a </w:t>
      </w:r>
      <w:r w:rsidRPr="00E556C7">
        <w:rPr>
          <w:color w:val="auto"/>
          <w:sz w:val="22"/>
          <w:szCs w:val="22"/>
        </w:rPr>
        <w:t xml:space="preserve">Concentrating Pipette </w:t>
      </w:r>
      <w:r w:rsidR="00366FC6">
        <w:rPr>
          <w:color w:val="auto"/>
          <w:sz w:val="22"/>
          <w:szCs w:val="22"/>
        </w:rPr>
        <w:t>Tip (CPT)</w:t>
      </w:r>
      <w:r w:rsidR="009B06B3">
        <w:rPr>
          <w:sz w:val="22"/>
          <w:szCs w:val="22"/>
        </w:rPr>
        <w:t xml:space="preserve"> from the following</w:t>
      </w:r>
      <w:r w:rsidR="00B70610">
        <w:rPr>
          <w:sz w:val="22"/>
          <w:szCs w:val="22"/>
        </w:rPr>
        <w:t xml:space="preserve"> options</w:t>
      </w:r>
      <w:r w:rsidR="000E054C">
        <w:rPr>
          <w:sz w:val="22"/>
          <w:szCs w:val="22"/>
        </w:rPr>
        <w:t>:</w:t>
      </w:r>
    </w:p>
    <w:p w14:paraId="35929661" w14:textId="696B0CFF" w:rsidR="00F45954" w:rsidRDefault="00F45954" w:rsidP="000E054C">
      <w:pPr>
        <w:pStyle w:val="Default"/>
        <w:numPr>
          <w:ilvl w:val="0"/>
          <w:numId w:val="2"/>
        </w:numPr>
        <w:rPr>
          <w:sz w:val="22"/>
          <w:szCs w:val="22"/>
        </w:rPr>
      </w:pPr>
      <w:r>
        <w:rPr>
          <w:sz w:val="22"/>
          <w:szCs w:val="22"/>
        </w:rPr>
        <w:t>Ultrafilter CPTs (slightly higher efficiency)</w:t>
      </w:r>
      <w:r w:rsidR="00ED2FD5">
        <w:rPr>
          <w:sz w:val="22"/>
          <w:szCs w:val="22"/>
        </w:rPr>
        <w:t xml:space="preserve"> are</w:t>
      </w:r>
      <w:r>
        <w:rPr>
          <w:sz w:val="22"/>
          <w:szCs w:val="22"/>
        </w:rPr>
        <w:t xml:space="preserve"> recommended for sample volumes up to 50 </w:t>
      </w:r>
      <w:proofErr w:type="gramStart"/>
      <w:r>
        <w:rPr>
          <w:sz w:val="22"/>
          <w:szCs w:val="22"/>
        </w:rPr>
        <w:t>mL</w:t>
      </w:r>
      <w:proofErr w:type="gramEnd"/>
    </w:p>
    <w:p w14:paraId="539FD95C" w14:textId="5EBAD281" w:rsidR="00F45954" w:rsidRDefault="00F45954" w:rsidP="000E054C">
      <w:pPr>
        <w:pStyle w:val="Default"/>
        <w:numPr>
          <w:ilvl w:val="0"/>
          <w:numId w:val="2"/>
        </w:numPr>
        <w:rPr>
          <w:sz w:val="22"/>
          <w:szCs w:val="22"/>
        </w:rPr>
      </w:pPr>
      <w:r>
        <w:rPr>
          <w:sz w:val="22"/>
          <w:szCs w:val="22"/>
        </w:rPr>
        <w:t xml:space="preserve">0.05 </w:t>
      </w:r>
      <w:proofErr w:type="spellStart"/>
      <w:r>
        <w:rPr>
          <w:sz w:val="22"/>
          <w:szCs w:val="22"/>
        </w:rPr>
        <w:t>μm</w:t>
      </w:r>
      <w:proofErr w:type="spellEnd"/>
      <w:r>
        <w:rPr>
          <w:sz w:val="22"/>
          <w:szCs w:val="22"/>
        </w:rPr>
        <w:t xml:space="preserve"> CPTs (</w:t>
      </w:r>
      <w:r w:rsidR="000B123D">
        <w:rPr>
          <w:sz w:val="22"/>
          <w:szCs w:val="22"/>
        </w:rPr>
        <w:t>s</w:t>
      </w:r>
      <w:r>
        <w:rPr>
          <w:sz w:val="22"/>
          <w:szCs w:val="22"/>
        </w:rPr>
        <w:t xml:space="preserve">lightly </w:t>
      </w:r>
      <w:r w:rsidR="000B123D">
        <w:rPr>
          <w:sz w:val="22"/>
          <w:szCs w:val="22"/>
        </w:rPr>
        <w:t>f</w:t>
      </w:r>
      <w:r>
        <w:rPr>
          <w:sz w:val="22"/>
          <w:szCs w:val="22"/>
        </w:rPr>
        <w:t xml:space="preserve">aster </w:t>
      </w:r>
      <w:r w:rsidR="000B123D">
        <w:rPr>
          <w:sz w:val="22"/>
          <w:szCs w:val="22"/>
        </w:rPr>
        <w:t>p</w:t>
      </w:r>
      <w:r>
        <w:rPr>
          <w:sz w:val="22"/>
          <w:szCs w:val="22"/>
        </w:rPr>
        <w:t xml:space="preserve">rocessing) </w:t>
      </w:r>
      <w:r w:rsidR="00ED2FD5">
        <w:rPr>
          <w:sz w:val="22"/>
          <w:szCs w:val="22"/>
        </w:rPr>
        <w:t xml:space="preserve">are </w:t>
      </w:r>
      <w:r>
        <w:rPr>
          <w:sz w:val="22"/>
          <w:szCs w:val="22"/>
        </w:rPr>
        <w:t xml:space="preserve">recommended for sample volumes up to 100 </w:t>
      </w:r>
      <w:proofErr w:type="gramStart"/>
      <w:r>
        <w:rPr>
          <w:sz w:val="22"/>
          <w:szCs w:val="22"/>
        </w:rPr>
        <w:t>mL</w:t>
      </w:r>
      <w:proofErr w:type="gramEnd"/>
    </w:p>
    <w:p w14:paraId="36627B42" w14:textId="764AE048" w:rsidR="00F45954" w:rsidRDefault="00F45954" w:rsidP="000E054C">
      <w:pPr>
        <w:pStyle w:val="Default"/>
        <w:numPr>
          <w:ilvl w:val="0"/>
          <w:numId w:val="2"/>
        </w:numPr>
        <w:rPr>
          <w:sz w:val="22"/>
          <w:szCs w:val="22"/>
        </w:rPr>
      </w:pPr>
      <w:r w:rsidRPr="00077CCC">
        <w:rPr>
          <w:sz w:val="22"/>
          <w:szCs w:val="22"/>
        </w:rPr>
        <w:t>0.2 µm CPTs –</w:t>
      </w:r>
      <w:r w:rsidRPr="008D12C6">
        <w:rPr>
          <w:b/>
          <w:bCs/>
          <w:color w:val="auto"/>
        </w:rPr>
        <w:t xml:space="preserve"> </w:t>
      </w:r>
      <w:r w:rsidRPr="00077CCC">
        <w:rPr>
          <w:sz w:val="22"/>
          <w:szCs w:val="22"/>
        </w:rPr>
        <w:t>For bacteria</w:t>
      </w:r>
      <w:r w:rsidR="00BE7BBB">
        <w:rPr>
          <w:sz w:val="22"/>
          <w:szCs w:val="22"/>
        </w:rPr>
        <w:t>l and similar</w:t>
      </w:r>
      <w:r w:rsidRPr="00077CCC">
        <w:rPr>
          <w:sz w:val="22"/>
          <w:szCs w:val="22"/>
        </w:rPr>
        <w:t xml:space="preserve"> samples up to 1</w:t>
      </w:r>
      <w:r w:rsidR="000E054C">
        <w:rPr>
          <w:sz w:val="22"/>
          <w:szCs w:val="22"/>
        </w:rPr>
        <w:t xml:space="preserve"> </w:t>
      </w:r>
      <w:r w:rsidRPr="00077CCC">
        <w:rPr>
          <w:sz w:val="22"/>
          <w:szCs w:val="22"/>
        </w:rPr>
        <w:t>L</w:t>
      </w:r>
    </w:p>
    <w:p w14:paraId="36BA12AF" w14:textId="77777777" w:rsidR="00F45954" w:rsidRDefault="00F45954" w:rsidP="00E0459F">
      <w:pPr>
        <w:pStyle w:val="Default"/>
        <w:rPr>
          <w:b/>
          <w:bCs/>
          <w:color w:val="002060"/>
          <w:sz w:val="22"/>
          <w:szCs w:val="22"/>
        </w:rPr>
      </w:pPr>
    </w:p>
    <w:p w14:paraId="2829C6F3" w14:textId="318B2ACF" w:rsidR="00E0459F" w:rsidRDefault="00E0459F" w:rsidP="00FA4A68">
      <w:pPr>
        <w:pStyle w:val="Default"/>
        <w:numPr>
          <w:ilvl w:val="0"/>
          <w:numId w:val="9"/>
        </w:numPr>
        <w:rPr>
          <w:sz w:val="22"/>
          <w:szCs w:val="22"/>
        </w:rPr>
      </w:pPr>
      <w:r>
        <w:rPr>
          <w:sz w:val="22"/>
          <w:szCs w:val="22"/>
        </w:rPr>
        <w:t xml:space="preserve">Following the instructions provided in Section </w:t>
      </w:r>
      <w:r w:rsidR="00647837">
        <w:rPr>
          <w:sz w:val="22"/>
          <w:szCs w:val="22"/>
        </w:rPr>
        <w:t>9.5</w:t>
      </w:r>
      <w:r>
        <w:rPr>
          <w:sz w:val="22"/>
          <w:szCs w:val="22"/>
        </w:rPr>
        <w:t xml:space="preserve"> of the CP Select User Guide, set up a Custom Protocol using</w:t>
      </w:r>
      <w:r w:rsidR="00647837">
        <w:rPr>
          <w:sz w:val="22"/>
          <w:szCs w:val="22"/>
        </w:rPr>
        <w:t xml:space="preserve"> </w:t>
      </w:r>
      <w:r>
        <w:rPr>
          <w:sz w:val="22"/>
          <w:szCs w:val="22"/>
        </w:rPr>
        <w:t>the Advanced Options as shown below:</w:t>
      </w:r>
    </w:p>
    <w:p w14:paraId="5C1E8AED" w14:textId="77777777" w:rsidR="00647837" w:rsidRPr="00647837" w:rsidRDefault="00647837" w:rsidP="00647837">
      <w:pPr>
        <w:pStyle w:val="ListParagraph"/>
        <w:numPr>
          <w:ilvl w:val="0"/>
          <w:numId w:val="4"/>
        </w:numPr>
        <w:kinsoku w:val="0"/>
        <w:overflowPunct w:val="0"/>
        <w:autoSpaceDE w:val="0"/>
        <w:autoSpaceDN w:val="0"/>
        <w:adjustRightInd w:val="0"/>
        <w:spacing w:before="3" w:after="0" w:line="240" w:lineRule="auto"/>
        <w:rPr>
          <w:rFonts w:ascii="Times New Roman" w:hAnsi="Times New Roman" w:cs="Times New Roman"/>
          <w:sz w:val="10"/>
          <w:szCs w:val="10"/>
        </w:rPr>
      </w:pPr>
    </w:p>
    <w:tbl>
      <w:tblPr>
        <w:tblW w:w="0" w:type="auto"/>
        <w:tblInd w:w="305" w:type="dxa"/>
        <w:tblLayout w:type="fixed"/>
        <w:tblCellMar>
          <w:left w:w="0" w:type="dxa"/>
          <w:right w:w="0" w:type="dxa"/>
        </w:tblCellMar>
        <w:tblLook w:val="0000" w:firstRow="0" w:lastRow="0" w:firstColumn="0" w:lastColumn="0" w:noHBand="0" w:noVBand="0"/>
      </w:tblPr>
      <w:tblGrid>
        <w:gridCol w:w="1308"/>
        <w:gridCol w:w="933"/>
        <w:gridCol w:w="659"/>
        <w:gridCol w:w="780"/>
        <w:gridCol w:w="808"/>
        <w:gridCol w:w="822"/>
        <w:gridCol w:w="887"/>
        <w:gridCol w:w="930"/>
        <w:gridCol w:w="1026"/>
        <w:gridCol w:w="772"/>
        <w:gridCol w:w="1487"/>
      </w:tblGrid>
      <w:tr w:rsidR="00D1380B" w:rsidRPr="00647837" w14:paraId="09A2308C" w14:textId="77777777" w:rsidTr="00D1380B">
        <w:trPr>
          <w:trHeight w:val="791"/>
        </w:trPr>
        <w:tc>
          <w:tcPr>
            <w:tcW w:w="1308" w:type="dxa"/>
            <w:tcBorders>
              <w:top w:val="single" w:sz="4" w:space="0" w:color="000000"/>
              <w:left w:val="single" w:sz="4" w:space="0" w:color="000000"/>
              <w:bottom w:val="single" w:sz="4" w:space="0" w:color="000000"/>
              <w:right w:val="single" w:sz="4" w:space="0" w:color="000000"/>
            </w:tcBorders>
          </w:tcPr>
          <w:p w14:paraId="1AC49A9D" w14:textId="77777777" w:rsidR="00647837" w:rsidRPr="00647837" w:rsidRDefault="00647837" w:rsidP="00647837">
            <w:pPr>
              <w:kinsoku w:val="0"/>
              <w:overflowPunct w:val="0"/>
              <w:autoSpaceDE w:val="0"/>
              <w:autoSpaceDN w:val="0"/>
              <w:adjustRightInd w:val="0"/>
              <w:spacing w:before="30" w:after="0" w:line="240" w:lineRule="auto"/>
              <w:ind w:left="405" w:hanging="104"/>
              <w:rPr>
                <w:rFonts w:ascii="Calibri" w:hAnsi="Calibri" w:cs="Calibri"/>
                <w:b/>
                <w:bCs/>
                <w:spacing w:val="-4"/>
                <w:sz w:val="20"/>
                <w:szCs w:val="20"/>
              </w:rPr>
            </w:pPr>
            <w:r w:rsidRPr="00647837">
              <w:rPr>
                <w:rFonts w:ascii="Calibri" w:hAnsi="Calibri" w:cs="Calibri"/>
                <w:b/>
                <w:bCs/>
                <w:spacing w:val="-2"/>
                <w:sz w:val="20"/>
                <w:szCs w:val="20"/>
              </w:rPr>
              <w:t xml:space="preserve">Protocol </w:t>
            </w:r>
            <w:r w:rsidRPr="00647837">
              <w:rPr>
                <w:rFonts w:ascii="Calibri" w:hAnsi="Calibri" w:cs="Calibri"/>
                <w:b/>
                <w:bCs/>
                <w:spacing w:val="-4"/>
                <w:sz w:val="20"/>
                <w:szCs w:val="20"/>
              </w:rPr>
              <w:t>Name</w:t>
            </w:r>
          </w:p>
        </w:tc>
        <w:tc>
          <w:tcPr>
            <w:tcW w:w="933" w:type="dxa"/>
            <w:tcBorders>
              <w:top w:val="single" w:sz="4" w:space="0" w:color="000000"/>
              <w:left w:val="single" w:sz="4" w:space="0" w:color="000000"/>
              <w:bottom w:val="single" w:sz="4" w:space="0" w:color="000000"/>
              <w:right w:val="single" w:sz="4" w:space="0" w:color="000000"/>
            </w:tcBorders>
            <w:shd w:val="clear" w:color="auto" w:fill="FFFFCC"/>
          </w:tcPr>
          <w:p w14:paraId="036C3DD3" w14:textId="77777777" w:rsidR="00647837" w:rsidRPr="00647837" w:rsidRDefault="00647837" w:rsidP="00647837">
            <w:pPr>
              <w:kinsoku w:val="0"/>
              <w:overflowPunct w:val="0"/>
              <w:autoSpaceDE w:val="0"/>
              <w:autoSpaceDN w:val="0"/>
              <w:adjustRightInd w:val="0"/>
              <w:spacing w:before="30" w:after="0" w:line="240" w:lineRule="auto"/>
              <w:ind w:left="256" w:right="225" w:hanging="20"/>
              <w:jc w:val="both"/>
              <w:rPr>
                <w:rFonts w:ascii="Calibri" w:hAnsi="Calibri" w:cs="Calibri"/>
                <w:b/>
                <w:bCs/>
                <w:spacing w:val="-6"/>
                <w:sz w:val="20"/>
                <w:szCs w:val="20"/>
              </w:rPr>
            </w:pPr>
            <w:r w:rsidRPr="00647837">
              <w:rPr>
                <w:rFonts w:ascii="Calibri" w:hAnsi="Calibri" w:cs="Calibri"/>
                <w:b/>
                <w:bCs/>
                <w:spacing w:val="-2"/>
                <w:sz w:val="20"/>
                <w:szCs w:val="20"/>
              </w:rPr>
              <w:t xml:space="preserve">Valve </w:t>
            </w:r>
            <w:r w:rsidRPr="00647837">
              <w:rPr>
                <w:rFonts w:ascii="Calibri" w:hAnsi="Calibri" w:cs="Calibri"/>
                <w:b/>
                <w:bCs/>
                <w:spacing w:val="-4"/>
                <w:sz w:val="20"/>
                <w:szCs w:val="20"/>
              </w:rPr>
              <w:t xml:space="preserve">open </w:t>
            </w:r>
            <w:proofErr w:type="spellStart"/>
            <w:r w:rsidRPr="00647837">
              <w:rPr>
                <w:rFonts w:ascii="Calibri" w:hAnsi="Calibri" w:cs="Calibri"/>
                <w:b/>
                <w:bCs/>
                <w:spacing w:val="-6"/>
                <w:sz w:val="20"/>
                <w:szCs w:val="20"/>
              </w:rPr>
              <w:t>ms</w:t>
            </w:r>
            <w:proofErr w:type="spellEnd"/>
          </w:p>
        </w:tc>
        <w:tc>
          <w:tcPr>
            <w:tcW w:w="659" w:type="dxa"/>
            <w:tcBorders>
              <w:top w:val="single" w:sz="4" w:space="0" w:color="000000"/>
              <w:left w:val="single" w:sz="4" w:space="0" w:color="000000"/>
              <w:bottom w:val="single" w:sz="4" w:space="0" w:color="000000"/>
              <w:right w:val="single" w:sz="4" w:space="0" w:color="000000"/>
            </w:tcBorders>
            <w:shd w:val="clear" w:color="auto" w:fill="FFFFCC"/>
          </w:tcPr>
          <w:p w14:paraId="6A8C7163" w14:textId="77777777" w:rsidR="00647837" w:rsidRPr="00647837" w:rsidRDefault="00647837" w:rsidP="00647837">
            <w:pPr>
              <w:kinsoku w:val="0"/>
              <w:overflowPunct w:val="0"/>
              <w:autoSpaceDE w:val="0"/>
              <w:autoSpaceDN w:val="0"/>
              <w:adjustRightInd w:val="0"/>
              <w:spacing w:before="8" w:after="0" w:line="240" w:lineRule="auto"/>
              <w:rPr>
                <w:rFonts w:ascii="Times New Roman" w:hAnsi="Times New Roman" w:cs="Times New Roman"/>
                <w:sz w:val="23"/>
                <w:szCs w:val="23"/>
              </w:rPr>
            </w:pPr>
          </w:p>
          <w:p w14:paraId="28E6C379" w14:textId="77777777" w:rsidR="00647837" w:rsidRPr="00647837" w:rsidRDefault="00647837" w:rsidP="00647837">
            <w:pPr>
              <w:kinsoku w:val="0"/>
              <w:overflowPunct w:val="0"/>
              <w:autoSpaceDE w:val="0"/>
              <w:autoSpaceDN w:val="0"/>
              <w:adjustRightInd w:val="0"/>
              <w:spacing w:after="0" w:line="240" w:lineRule="auto"/>
              <w:ind w:left="92" w:right="83"/>
              <w:jc w:val="center"/>
              <w:rPr>
                <w:rFonts w:ascii="Calibri" w:hAnsi="Calibri" w:cs="Calibri"/>
                <w:b/>
                <w:bCs/>
                <w:spacing w:val="-2"/>
                <w:sz w:val="20"/>
                <w:szCs w:val="20"/>
              </w:rPr>
            </w:pPr>
            <w:r w:rsidRPr="00647837">
              <w:rPr>
                <w:rFonts w:ascii="Calibri" w:hAnsi="Calibri" w:cs="Calibri"/>
                <w:b/>
                <w:bCs/>
                <w:spacing w:val="-2"/>
                <w:sz w:val="20"/>
                <w:szCs w:val="20"/>
              </w:rPr>
              <w:t>Pulse</w:t>
            </w:r>
          </w:p>
        </w:tc>
        <w:tc>
          <w:tcPr>
            <w:tcW w:w="780" w:type="dxa"/>
            <w:tcBorders>
              <w:top w:val="single" w:sz="4" w:space="0" w:color="000000"/>
              <w:left w:val="single" w:sz="4" w:space="0" w:color="000000"/>
              <w:bottom w:val="single" w:sz="4" w:space="0" w:color="000000"/>
              <w:right w:val="single" w:sz="4" w:space="0" w:color="000000"/>
            </w:tcBorders>
            <w:shd w:val="clear" w:color="auto" w:fill="FFFFCC"/>
          </w:tcPr>
          <w:p w14:paraId="37E5D100" w14:textId="77777777" w:rsidR="00647837" w:rsidRPr="00647837" w:rsidRDefault="00647837" w:rsidP="00647837">
            <w:pPr>
              <w:kinsoku w:val="0"/>
              <w:overflowPunct w:val="0"/>
              <w:autoSpaceDE w:val="0"/>
              <w:autoSpaceDN w:val="0"/>
              <w:adjustRightInd w:val="0"/>
              <w:spacing w:before="30" w:after="0" w:line="240" w:lineRule="auto"/>
              <w:ind w:left="128" w:right="111" w:firstLine="31"/>
              <w:rPr>
                <w:rFonts w:ascii="Calibri" w:hAnsi="Calibri" w:cs="Calibri"/>
                <w:b/>
                <w:bCs/>
                <w:spacing w:val="-2"/>
                <w:sz w:val="20"/>
                <w:szCs w:val="20"/>
              </w:rPr>
            </w:pPr>
            <w:r w:rsidRPr="00647837">
              <w:rPr>
                <w:rFonts w:ascii="Calibri" w:hAnsi="Calibri" w:cs="Calibri"/>
                <w:b/>
                <w:bCs/>
                <w:spacing w:val="-4"/>
                <w:sz w:val="20"/>
                <w:szCs w:val="20"/>
              </w:rPr>
              <w:t xml:space="preserve">Foam </w:t>
            </w:r>
            <w:r w:rsidRPr="00647837">
              <w:rPr>
                <w:rFonts w:ascii="Calibri" w:hAnsi="Calibri" w:cs="Calibri"/>
                <w:b/>
                <w:bCs/>
                <w:spacing w:val="-2"/>
                <w:sz w:val="20"/>
                <w:szCs w:val="20"/>
              </w:rPr>
              <w:t>Factor</w:t>
            </w:r>
          </w:p>
        </w:tc>
        <w:tc>
          <w:tcPr>
            <w:tcW w:w="808" w:type="dxa"/>
            <w:tcBorders>
              <w:top w:val="single" w:sz="4" w:space="0" w:color="000000"/>
              <w:left w:val="single" w:sz="4" w:space="0" w:color="000000"/>
              <w:bottom w:val="single" w:sz="4" w:space="0" w:color="000000"/>
              <w:right w:val="single" w:sz="4" w:space="0" w:color="000000"/>
            </w:tcBorders>
            <w:shd w:val="clear" w:color="auto" w:fill="FFFFCC"/>
          </w:tcPr>
          <w:p w14:paraId="068FB0E4" w14:textId="77777777" w:rsidR="00647837" w:rsidRPr="00647837" w:rsidRDefault="00647837" w:rsidP="00647837">
            <w:pPr>
              <w:kinsoku w:val="0"/>
              <w:overflowPunct w:val="0"/>
              <w:autoSpaceDE w:val="0"/>
              <w:autoSpaceDN w:val="0"/>
              <w:adjustRightInd w:val="0"/>
              <w:spacing w:before="30" w:after="0" w:line="240" w:lineRule="auto"/>
              <w:ind w:left="129" w:right="118"/>
              <w:jc w:val="center"/>
              <w:rPr>
                <w:rFonts w:ascii="Calibri" w:hAnsi="Calibri" w:cs="Calibri"/>
                <w:spacing w:val="-6"/>
                <w:sz w:val="20"/>
                <w:szCs w:val="20"/>
              </w:rPr>
            </w:pPr>
            <w:r w:rsidRPr="00647837">
              <w:rPr>
                <w:rFonts w:ascii="Calibri" w:hAnsi="Calibri" w:cs="Calibri"/>
                <w:b/>
                <w:bCs/>
                <w:spacing w:val="-2"/>
                <w:sz w:val="20"/>
                <w:szCs w:val="20"/>
              </w:rPr>
              <w:t xml:space="preserve">Valve Closed </w:t>
            </w:r>
            <w:proofErr w:type="spellStart"/>
            <w:r w:rsidRPr="00647837">
              <w:rPr>
                <w:rFonts w:ascii="Calibri" w:hAnsi="Calibri" w:cs="Calibri"/>
                <w:spacing w:val="-6"/>
                <w:sz w:val="20"/>
                <w:szCs w:val="20"/>
              </w:rPr>
              <w:t>ms</w:t>
            </w:r>
            <w:proofErr w:type="spellEnd"/>
          </w:p>
        </w:tc>
        <w:tc>
          <w:tcPr>
            <w:tcW w:w="822" w:type="dxa"/>
            <w:tcBorders>
              <w:top w:val="single" w:sz="4" w:space="0" w:color="000000"/>
              <w:left w:val="single" w:sz="4" w:space="0" w:color="000000"/>
              <w:bottom w:val="single" w:sz="4" w:space="0" w:color="000000"/>
              <w:right w:val="single" w:sz="4" w:space="0" w:color="000000"/>
            </w:tcBorders>
            <w:shd w:val="clear" w:color="auto" w:fill="FFFFCC"/>
          </w:tcPr>
          <w:p w14:paraId="5181BDAB" w14:textId="77777777" w:rsidR="00647837" w:rsidRPr="00647837" w:rsidRDefault="00647837" w:rsidP="00647837">
            <w:pPr>
              <w:kinsoku w:val="0"/>
              <w:overflowPunct w:val="0"/>
              <w:autoSpaceDE w:val="0"/>
              <w:autoSpaceDN w:val="0"/>
              <w:adjustRightInd w:val="0"/>
              <w:spacing w:before="30" w:after="0" w:line="240" w:lineRule="auto"/>
              <w:ind w:left="212" w:right="195" w:firstLine="4"/>
              <w:jc w:val="both"/>
              <w:rPr>
                <w:rFonts w:ascii="Calibri" w:hAnsi="Calibri" w:cs="Calibri"/>
                <w:spacing w:val="-4"/>
                <w:sz w:val="20"/>
                <w:szCs w:val="20"/>
              </w:rPr>
            </w:pPr>
            <w:r w:rsidRPr="00647837">
              <w:rPr>
                <w:rFonts w:ascii="Calibri" w:hAnsi="Calibri" w:cs="Calibri"/>
                <w:b/>
                <w:bCs/>
                <w:spacing w:val="-4"/>
                <w:sz w:val="20"/>
                <w:szCs w:val="20"/>
              </w:rPr>
              <w:t xml:space="preserve">Flow </w:t>
            </w:r>
            <w:r w:rsidRPr="00647837">
              <w:rPr>
                <w:rFonts w:ascii="Calibri" w:hAnsi="Calibri" w:cs="Calibri"/>
                <w:b/>
                <w:bCs/>
                <w:spacing w:val="-2"/>
                <w:sz w:val="20"/>
                <w:szCs w:val="20"/>
              </w:rPr>
              <w:t xml:space="preserve">Start </w:t>
            </w:r>
            <w:r w:rsidRPr="00647837">
              <w:rPr>
                <w:rFonts w:ascii="Calibri" w:hAnsi="Calibri" w:cs="Calibri"/>
                <w:spacing w:val="-4"/>
                <w:sz w:val="20"/>
                <w:szCs w:val="20"/>
              </w:rPr>
              <w:t>sec.</w:t>
            </w:r>
          </w:p>
        </w:tc>
        <w:tc>
          <w:tcPr>
            <w:tcW w:w="887" w:type="dxa"/>
            <w:tcBorders>
              <w:top w:val="single" w:sz="4" w:space="0" w:color="000000"/>
              <w:left w:val="single" w:sz="4" w:space="0" w:color="000000"/>
              <w:bottom w:val="single" w:sz="4" w:space="0" w:color="000000"/>
              <w:right w:val="single" w:sz="4" w:space="0" w:color="000000"/>
            </w:tcBorders>
            <w:shd w:val="clear" w:color="auto" w:fill="FFFFCC"/>
          </w:tcPr>
          <w:p w14:paraId="795634B7" w14:textId="77777777" w:rsidR="00647837" w:rsidRPr="00647837" w:rsidRDefault="00647837" w:rsidP="00647837">
            <w:pPr>
              <w:kinsoku w:val="0"/>
              <w:overflowPunct w:val="0"/>
              <w:autoSpaceDE w:val="0"/>
              <w:autoSpaceDN w:val="0"/>
              <w:adjustRightInd w:val="0"/>
              <w:spacing w:before="30" w:after="0" w:line="240" w:lineRule="auto"/>
              <w:ind w:left="287" w:right="232" w:hanging="41"/>
              <w:jc w:val="both"/>
              <w:rPr>
                <w:rFonts w:ascii="Calibri" w:hAnsi="Calibri" w:cs="Calibri"/>
                <w:spacing w:val="-4"/>
                <w:sz w:val="20"/>
                <w:szCs w:val="20"/>
              </w:rPr>
            </w:pPr>
            <w:r w:rsidRPr="00647837">
              <w:rPr>
                <w:rFonts w:ascii="Calibri" w:hAnsi="Calibri" w:cs="Calibri"/>
                <w:b/>
                <w:bCs/>
                <w:spacing w:val="-4"/>
                <w:sz w:val="20"/>
                <w:szCs w:val="20"/>
              </w:rPr>
              <w:t xml:space="preserve">Flow end </w:t>
            </w:r>
            <w:r w:rsidRPr="00647837">
              <w:rPr>
                <w:rFonts w:ascii="Calibri" w:hAnsi="Calibri" w:cs="Calibri"/>
                <w:spacing w:val="-4"/>
                <w:sz w:val="20"/>
                <w:szCs w:val="20"/>
              </w:rPr>
              <w:t>sec.</w:t>
            </w:r>
          </w:p>
        </w:tc>
        <w:tc>
          <w:tcPr>
            <w:tcW w:w="930" w:type="dxa"/>
            <w:tcBorders>
              <w:top w:val="single" w:sz="4" w:space="0" w:color="000000"/>
              <w:left w:val="single" w:sz="4" w:space="0" w:color="000000"/>
              <w:bottom w:val="single" w:sz="4" w:space="0" w:color="000000"/>
              <w:right w:val="single" w:sz="4" w:space="0" w:color="000000"/>
            </w:tcBorders>
            <w:shd w:val="clear" w:color="auto" w:fill="FFFFCC"/>
          </w:tcPr>
          <w:p w14:paraId="7B314A63" w14:textId="77777777" w:rsidR="00647837" w:rsidRPr="00647837" w:rsidRDefault="00647837" w:rsidP="00647837">
            <w:pPr>
              <w:kinsoku w:val="0"/>
              <w:overflowPunct w:val="0"/>
              <w:autoSpaceDE w:val="0"/>
              <w:autoSpaceDN w:val="0"/>
              <w:adjustRightInd w:val="0"/>
              <w:spacing w:before="30" w:after="0" w:line="240" w:lineRule="auto"/>
              <w:ind w:left="92" w:right="73" w:firstLine="3"/>
              <w:jc w:val="center"/>
              <w:rPr>
                <w:rFonts w:ascii="Calibri" w:hAnsi="Calibri" w:cs="Calibri"/>
                <w:spacing w:val="-4"/>
                <w:sz w:val="20"/>
                <w:szCs w:val="20"/>
              </w:rPr>
            </w:pPr>
            <w:r w:rsidRPr="00647837">
              <w:rPr>
                <w:rFonts w:ascii="Calibri" w:hAnsi="Calibri" w:cs="Calibri"/>
                <w:b/>
                <w:bCs/>
                <w:spacing w:val="-4"/>
                <w:sz w:val="20"/>
                <w:szCs w:val="20"/>
              </w:rPr>
              <w:t>Flow</w:t>
            </w:r>
            <w:r w:rsidRPr="00647837">
              <w:rPr>
                <w:rFonts w:ascii="Calibri" w:hAnsi="Calibri" w:cs="Calibri"/>
                <w:b/>
                <w:bCs/>
                <w:spacing w:val="80"/>
                <w:sz w:val="20"/>
                <w:szCs w:val="20"/>
              </w:rPr>
              <w:t xml:space="preserve"> </w:t>
            </w:r>
            <w:proofErr w:type="gramStart"/>
            <w:r w:rsidRPr="00647837">
              <w:rPr>
                <w:rFonts w:ascii="Calibri" w:hAnsi="Calibri" w:cs="Calibri"/>
                <w:b/>
                <w:bCs/>
                <w:sz w:val="20"/>
                <w:szCs w:val="20"/>
              </w:rPr>
              <w:t>min</w:t>
            </w:r>
            <w:proofErr w:type="gramEnd"/>
            <w:r w:rsidRPr="00647837">
              <w:rPr>
                <w:rFonts w:ascii="Calibri" w:hAnsi="Calibri" w:cs="Calibri"/>
                <w:b/>
                <w:bCs/>
                <w:spacing w:val="-12"/>
                <w:sz w:val="20"/>
                <w:szCs w:val="20"/>
              </w:rPr>
              <w:t xml:space="preserve"> </w:t>
            </w:r>
            <w:r w:rsidRPr="00647837">
              <w:rPr>
                <w:rFonts w:ascii="Calibri" w:hAnsi="Calibri" w:cs="Calibri"/>
                <w:b/>
                <w:bCs/>
                <w:sz w:val="20"/>
                <w:szCs w:val="20"/>
              </w:rPr>
              <w:t xml:space="preserve">start </w:t>
            </w:r>
            <w:r w:rsidRPr="00647837">
              <w:rPr>
                <w:rFonts w:ascii="Calibri" w:hAnsi="Calibri" w:cs="Calibri"/>
                <w:spacing w:val="-4"/>
                <w:sz w:val="20"/>
                <w:szCs w:val="20"/>
              </w:rPr>
              <w:t>sec.</w:t>
            </w:r>
          </w:p>
        </w:tc>
        <w:tc>
          <w:tcPr>
            <w:tcW w:w="1026" w:type="dxa"/>
            <w:tcBorders>
              <w:top w:val="single" w:sz="4" w:space="0" w:color="000000"/>
              <w:left w:val="single" w:sz="4" w:space="0" w:color="000000"/>
              <w:bottom w:val="single" w:sz="4" w:space="0" w:color="000000"/>
              <w:right w:val="single" w:sz="4" w:space="0" w:color="000000"/>
            </w:tcBorders>
            <w:shd w:val="clear" w:color="auto" w:fill="FFFFCC"/>
          </w:tcPr>
          <w:p w14:paraId="2CFFA630" w14:textId="77777777" w:rsidR="00647837" w:rsidRPr="00647837" w:rsidRDefault="00647837" w:rsidP="00647837">
            <w:pPr>
              <w:kinsoku w:val="0"/>
              <w:overflowPunct w:val="0"/>
              <w:autoSpaceDE w:val="0"/>
              <w:autoSpaceDN w:val="0"/>
              <w:adjustRightInd w:val="0"/>
              <w:spacing w:before="150" w:after="0" w:line="240" w:lineRule="auto"/>
              <w:ind w:left="112" w:right="90"/>
              <w:jc w:val="center"/>
              <w:rPr>
                <w:rFonts w:ascii="Calibri" w:hAnsi="Calibri" w:cs="Calibri"/>
                <w:b/>
                <w:bCs/>
                <w:sz w:val="20"/>
                <w:szCs w:val="20"/>
              </w:rPr>
            </w:pPr>
            <w:r w:rsidRPr="00647837">
              <w:rPr>
                <w:rFonts w:ascii="Calibri" w:hAnsi="Calibri" w:cs="Calibri"/>
                <w:b/>
                <w:bCs/>
                <w:sz w:val="20"/>
                <w:szCs w:val="20"/>
              </w:rPr>
              <w:t>Ext Delay</w:t>
            </w:r>
          </w:p>
          <w:p w14:paraId="66973A67" w14:textId="77777777" w:rsidR="00647837" w:rsidRPr="00647837" w:rsidRDefault="00647837" w:rsidP="00647837">
            <w:pPr>
              <w:kinsoku w:val="0"/>
              <w:overflowPunct w:val="0"/>
              <w:autoSpaceDE w:val="0"/>
              <w:autoSpaceDN w:val="0"/>
              <w:adjustRightInd w:val="0"/>
              <w:spacing w:before="1" w:after="0" w:line="240" w:lineRule="auto"/>
              <w:ind w:left="112" w:right="90"/>
              <w:jc w:val="center"/>
              <w:rPr>
                <w:rFonts w:ascii="Calibri" w:hAnsi="Calibri" w:cs="Calibri"/>
                <w:spacing w:val="-4"/>
                <w:sz w:val="20"/>
                <w:szCs w:val="20"/>
              </w:rPr>
            </w:pPr>
            <w:r w:rsidRPr="00647837">
              <w:rPr>
                <w:rFonts w:ascii="Calibri" w:hAnsi="Calibri" w:cs="Calibri"/>
                <w:spacing w:val="-4"/>
                <w:sz w:val="20"/>
                <w:szCs w:val="20"/>
              </w:rPr>
              <w:t>sec.</w:t>
            </w:r>
          </w:p>
        </w:tc>
        <w:tc>
          <w:tcPr>
            <w:tcW w:w="772" w:type="dxa"/>
            <w:tcBorders>
              <w:top w:val="single" w:sz="4" w:space="0" w:color="000000"/>
              <w:left w:val="single" w:sz="4" w:space="0" w:color="000000"/>
              <w:bottom w:val="single" w:sz="4" w:space="0" w:color="000000"/>
              <w:right w:val="single" w:sz="4" w:space="0" w:color="000000"/>
            </w:tcBorders>
            <w:shd w:val="clear" w:color="auto" w:fill="FFFFCC"/>
          </w:tcPr>
          <w:p w14:paraId="52A87FBF" w14:textId="77777777" w:rsidR="00647837" w:rsidRPr="00647837" w:rsidRDefault="00647837" w:rsidP="00647837">
            <w:pPr>
              <w:kinsoku w:val="0"/>
              <w:overflowPunct w:val="0"/>
              <w:autoSpaceDE w:val="0"/>
              <w:autoSpaceDN w:val="0"/>
              <w:adjustRightInd w:val="0"/>
              <w:spacing w:before="4" w:after="0" w:line="240" w:lineRule="auto"/>
              <w:rPr>
                <w:rFonts w:ascii="Times New Roman" w:hAnsi="Times New Roman" w:cs="Times New Roman"/>
                <w:sz w:val="26"/>
                <w:szCs w:val="26"/>
              </w:rPr>
            </w:pPr>
          </w:p>
          <w:p w14:paraId="2539A5AB" w14:textId="77777777" w:rsidR="00647837" w:rsidRPr="00647837" w:rsidRDefault="00647837" w:rsidP="00647837">
            <w:pPr>
              <w:kinsoku w:val="0"/>
              <w:overflowPunct w:val="0"/>
              <w:autoSpaceDE w:val="0"/>
              <w:autoSpaceDN w:val="0"/>
              <w:adjustRightInd w:val="0"/>
              <w:spacing w:after="0" w:line="243" w:lineRule="exact"/>
              <w:ind w:left="83" w:right="170"/>
              <w:jc w:val="center"/>
              <w:rPr>
                <w:rFonts w:ascii="Calibri" w:hAnsi="Calibri" w:cs="Calibri"/>
                <w:b/>
                <w:bCs/>
                <w:spacing w:val="-4"/>
                <w:sz w:val="20"/>
                <w:szCs w:val="20"/>
              </w:rPr>
            </w:pPr>
            <w:r w:rsidRPr="00647837">
              <w:rPr>
                <w:rFonts w:ascii="Calibri" w:hAnsi="Calibri" w:cs="Calibri"/>
                <w:b/>
                <w:bCs/>
                <w:spacing w:val="-4"/>
                <w:sz w:val="20"/>
                <w:szCs w:val="20"/>
              </w:rPr>
              <w:t>Pump</w:t>
            </w:r>
          </w:p>
          <w:p w14:paraId="2F955E73" w14:textId="77777777" w:rsidR="00647837" w:rsidRPr="00647837" w:rsidRDefault="00647837" w:rsidP="00647837">
            <w:pPr>
              <w:kinsoku w:val="0"/>
              <w:overflowPunct w:val="0"/>
              <w:autoSpaceDE w:val="0"/>
              <w:autoSpaceDN w:val="0"/>
              <w:adjustRightInd w:val="0"/>
              <w:spacing w:after="0" w:line="225" w:lineRule="exact"/>
              <w:ind w:left="26"/>
              <w:jc w:val="center"/>
              <w:rPr>
                <w:rFonts w:ascii="Calibri" w:hAnsi="Calibri" w:cs="Calibri"/>
                <w:w w:val="99"/>
                <w:sz w:val="20"/>
                <w:szCs w:val="20"/>
              </w:rPr>
            </w:pPr>
            <w:r w:rsidRPr="00647837">
              <w:rPr>
                <w:rFonts w:ascii="Calibri" w:hAnsi="Calibri" w:cs="Calibri"/>
                <w:w w:val="99"/>
                <w:sz w:val="20"/>
                <w:szCs w:val="20"/>
              </w:rPr>
              <w:t>%</w:t>
            </w:r>
          </w:p>
        </w:tc>
        <w:tc>
          <w:tcPr>
            <w:tcW w:w="1487" w:type="dxa"/>
            <w:tcBorders>
              <w:top w:val="single" w:sz="4" w:space="0" w:color="000000"/>
              <w:left w:val="single" w:sz="4" w:space="0" w:color="000000"/>
              <w:bottom w:val="single" w:sz="4" w:space="0" w:color="000000"/>
              <w:right w:val="single" w:sz="4" w:space="0" w:color="000000"/>
            </w:tcBorders>
            <w:shd w:val="clear" w:color="auto" w:fill="FFFFCC"/>
          </w:tcPr>
          <w:p w14:paraId="105526A4" w14:textId="77777777" w:rsidR="00647837" w:rsidRPr="00647837" w:rsidRDefault="00647837" w:rsidP="00647837">
            <w:pPr>
              <w:kinsoku w:val="0"/>
              <w:overflowPunct w:val="0"/>
              <w:autoSpaceDE w:val="0"/>
              <w:autoSpaceDN w:val="0"/>
              <w:adjustRightInd w:val="0"/>
              <w:spacing w:before="150" w:after="0" w:line="240" w:lineRule="auto"/>
              <w:ind w:left="89" w:right="63"/>
              <w:jc w:val="center"/>
              <w:rPr>
                <w:rFonts w:ascii="Calibri" w:hAnsi="Calibri" w:cs="Calibri"/>
                <w:b/>
                <w:bCs/>
                <w:sz w:val="20"/>
                <w:szCs w:val="20"/>
              </w:rPr>
            </w:pPr>
            <w:r w:rsidRPr="00647837">
              <w:rPr>
                <w:rFonts w:ascii="Calibri" w:hAnsi="Calibri" w:cs="Calibri"/>
                <w:b/>
                <w:bCs/>
                <w:sz w:val="20"/>
                <w:szCs w:val="20"/>
              </w:rPr>
              <w:t>Ext pump delay</w:t>
            </w:r>
          </w:p>
          <w:p w14:paraId="2DB81248" w14:textId="77777777" w:rsidR="00647837" w:rsidRPr="00647837" w:rsidRDefault="00647837" w:rsidP="00647837">
            <w:pPr>
              <w:kinsoku w:val="0"/>
              <w:overflowPunct w:val="0"/>
              <w:autoSpaceDE w:val="0"/>
              <w:autoSpaceDN w:val="0"/>
              <w:adjustRightInd w:val="0"/>
              <w:spacing w:before="1" w:after="0" w:line="240" w:lineRule="auto"/>
              <w:ind w:left="89" w:right="62"/>
              <w:jc w:val="center"/>
              <w:rPr>
                <w:rFonts w:ascii="Calibri" w:hAnsi="Calibri" w:cs="Calibri"/>
                <w:spacing w:val="-4"/>
                <w:sz w:val="20"/>
                <w:szCs w:val="20"/>
              </w:rPr>
            </w:pPr>
            <w:r w:rsidRPr="00647837">
              <w:rPr>
                <w:rFonts w:ascii="Calibri" w:hAnsi="Calibri" w:cs="Calibri"/>
                <w:spacing w:val="-4"/>
                <w:sz w:val="20"/>
                <w:szCs w:val="20"/>
              </w:rPr>
              <w:t>sec.</w:t>
            </w:r>
          </w:p>
        </w:tc>
      </w:tr>
      <w:tr w:rsidR="00647837" w:rsidRPr="00647837" w14:paraId="0BDE1EEE" w14:textId="77777777">
        <w:trPr>
          <w:trHeight w:val="405"/>
        </w:trPr>
        <w:tc>
          <w:tcPr>
            <w:tcW w:w="1308" w:type="dxa"/>
            <w:tcBorders>
              <w:top w:val="single" w:sz="4" w:space="0" w:color="000000"/>
              <w:left w:val="single" w:sz="4" w:space="0" w:color="000000"/>
              <w:bottom w:val="single" w:sz="4" w:space="0" w:color="000000"/>
              <w:right w:val="single" w:sz="4" w:space="0" w:color="000000"/>
            </w:tcBorders>
          </w:tcPr>
          <w:p w14:paraId="2E2D1CEA" w14:textId="77777777" w:rsidR="00647837" w:rsidRPr="00647837" w:rsidRDefault="00647837" w:rsidP="00647837">
            <w:pPr>
              <w:kinsoku w:val="0"/>
              <w:overflowPunct w:val="0"/>
              <w:autoSpaceDE w:val="0"/>
              <w:autoSpaceDN w:val="0"/>
              <w:adjustRightInd w:val="0"/>
              <w:spacing w:after="0" w:line="244" w:lineRule="exact"/>
              <w:ind w:left="86"/>
              <w:rPr>
                <w:rFonts w:ascii="Calibri" w:hAnsi="Calibri" w:cs="Calibri"/>
                <w:b/>
                <w:bCs/>
                <w:sz w:val="20"/>
                <w:szCs w:val="20"/>
              </w:rPr>
            </w:pPr>
            <w:r w:rsidRPr="00647837">
              <w:rPr>
                <w:rFonts w:ascii="Calibri" w:hAnsi="Calibri" w:cs="Calibri"/>
                <w:b/>
                <w:bCs/>
                <w:sz w:val="20"/>
                <w:szCs w:val="20"/>
              </w:rPr>
              <w:t>COVID WW</w:t>
            </w:r>
          </w:p>
        </w:tc>
        <w:tc>
          <w:tcPr>
            <w:tcW w:w="933" w:type="dxa"/>
            <w:tcBorders>
              <w:top w:val="single" w:sz="4" w:space="0" w:color="000000"/>
              <w:left w:val="single" w:sz="4" w:space="0" w:color="000000"/>
              <w:bottom w:val="single" w:sz="4" w:space="0" w:color="000000"/>
              <w:right w:val="single" w:sz="4" w:space="0" w:color="000000"/>
            </w:tcBorders>
          </w:tcPr>
          <w:p w14:paraId="13BAFD60" w14:textId="77777777" w:rsidR="00647837" w:rsidRPr="00647837" w:rsidRDefault="00647837" w:rsidP="00647837">
            <w:pPr>
              <w:kinsoku w:val="0"/>
              <w:overflowPunct w:val="0"/>
              <w:autoSpaceDE w:val="0"/>
              <w:autoSpaceDN w:val="0"/>
              <w:adjustRightInd w:val="0"/>
              <w:spacing w:before="78" w:after="0" w:line="240" w:lineRule="auto"/>
              <w:ind w:left="314"/>
              <w:rPr>
                <w:rFonts w:ascii="Calibri" w:hAnsi="Calibri" w:cs="Calibri"/>
                <w:spacing w:val="-4"/>
                <w:sz w:val="20"/>
                <w:szCs w:val="20"/>
              </w:rPr>
            </w:pPr>
            <w:r w:rsidRPr="00647837">
              <w:rPr>
                <w:rFonts w:ascii="Calibri" w:hAnsi="Calibri" w:cs="Calibri"/>
                <w:spacing w:val="-4"/>
                <w:sz w:val="20"/>
                <w:szCs w:val="20"/>
              </w:rPr>
              <w:t>770</w:t>
            </w:r>
          </w:p>
        </w:tc>
        <w:tc>
          <w:tcPr>
            <w:tcW w:w="659" w:type="dxa"/>
            <w:tcBorders>
              <w:top w:val="single" w:sz="4" w:space="0" w:color="000000"/>
              <w:left w:val="single" w:sz="4" w:space="0" w:color="000000"/>
              <w:bottom w:val="single" w:sz="4" w:space="0" w:color="000000"/>
              <w:right w:val="single" w:sz="4" w:space="0" w:color="000000"/>
            </w:tcBorders>
          </w:tcPr>
          <w:p w14:paraId="0797007A" w14:textId="77777777" w:rsidR="00647837" w:rsidRPr="00647837" w:rsidRDefault="00647837" w:rsidP="00647837">
            <w:pPr>
              <w:kinsoku w:val="0"/>
              <w:overflowPunct w:val="0"/>
              <w:autoSpaceDE w:val="0"/>
              <w:autoSpaceDN w:val="0"/>
              <w:adjustRightInd w:val="0"/>
              <w:spacing w:before="78" w:after="0" w:line="240" w:lineRule="auto"/>
              <w:ind w:left="10"/>
              <w:jc w:val="center"/>
              <w:rPr>
                <w:rFonts w:ascii="Calibri" w:hAnsi="Calibri" w:cs="Calibri"/>
                <w:w w:val="99"/>
                <w:sz w:val="20"/>
                <w:szCs w:val="20"/>
              </w:rPr>
            </w:pPr>
            <w:r w:rsidRPr="00647837">
              <w:rPr>
                <w:rFonts w:ascii="Calibri" w:hAnsi="Calibri" w:cs="Calibri"/>
                <w:w w:val="99"/>
                <w:sz w:val="20"/>
                <w:szCs w:val="20"/>
              </w:rPr>
              <w:t>1</w:t>
            </w:r>
          </w:p>
        </w:tc>
        <w:tc>
          <w:tcPr>
            <w:tcW w:w="780" w:type="dxa"/>
            <w:tcBorders>
              <w:top w:val="single" w:sz="4" w:space="0" w:color="000000"/>
              <w:left w:val="single" w:sz="4" w:space="0" w:color="000000"/>
              <w:bottom w:val="single" w:sz="4" w:space="0" w:color="000000"/>
              <w:right w:val="single" w:sz="4" w:space="0" w:color="000000"/>
            </w:tcBorders>
          </w:tcPr>
          <w:p w14:paraId="46FA0F6D" w14:textId="77777777" w:rsidR="00647837" w:rsidRPr="00647837" w:rsidRDefault="00647837" w:rsidP="00647837">
            <w:pPr>
              <w:kinsoku w:val="0"/>
              <w:overflowPunct w:val="0"/>
              <w:autoSpaceDE w:val="0"/>
              <w:autoSpaceDN w:val="0"/>
              <w:adjustRightInd w:val="0"/>
              <w:spacing w:before="78" w:after="0" w:line="240" w:lineRule="auto"/>
              <w:ind w:left="275" w:right="263"/>
              <w:jc w:val="center"/>
              <w:rPr>
                <w:rFonts w:ascii="Calibri" w:hAnsi="Calibri" w:cs="Calibri"/>
                <w:spacing w:val="-6"/>
                <w:sz w:val="20"/>
                <w:szCs w:val="20"/>
              </w:rPr>
            </w:pPr>
            <w:r w:rsidRPr="00647837">
              <w:rPr>
                <w:rFonts w:ascii="Calibri" w:hAnsi="Calibri" w:cs="Calibri"/>
                <w:spacing w:val="-6"/>
                <w:sz w:val="20"/>
                <w:szCs w:val="20"/>
              </w:rPr>
              <w:t>10</w:t>
            </w:r>
          </w:p>
        </w:tc>
        <w:tc>
          <w:tcPr>
            <w:tcW w:w="808" w:type="dxa"/>
            <w:tcBorders>
              <w:top w:val="single" w:sz="4" w:space="0" w:color="000000"/>
              <w:left w:val="single" w:sz="4" w:space="0" w:color="000000"/>
              <w:bottom w:val="single" w:sz="4" w:space="0" w:color="000000"/>
              <w:right w:val="single" w:sz="4" w:space="0" w:color="000000"/>
            </w:tcBorders>
          </w:tcPr>
          <w:p w14:paraId="022EB0E7" w14:textId="77777777" w:rsidR="00647837" w:rsidRPr="00647837" w:rsidRDefault="00647837" w:rsidP="00647837">
            <w:pPr>
              <w:kinsoku w:val="0"/>
              <w:overflowPunct w:val="0"/>
              <w:autoSpaceDE w:val="0"/>
              <w:autoSpaceDN w:val="0"/>
              <w:adjustRightInd w:val="0"/>
              <w:spacing w:before="78" w:after="0" w:line="240" w:lineRule="auto"/>
              <w:ind w:left="251"/>
              <w:rPr>
                <w:rFonts w:ascii="Calibri" w:hAnsi="Calibri" w:cs="Calibri"/>
                <w:spacing w:val="-4"/>
                <w:sz w:val="20"/>
                <w:szCs w:val="20"/>
              </w:rPr>
            </w:pPr>
            <w:r w:rsidRPr="00647837">
              <w:rPr>
                <w:rFonts w:ascii="Calibri" w:hAnsi="Calibri" w:cs="Calibri"/>
                <w:spacing w:val="-4"/>
                <w:sz w:val="20"/>
                <w:szCs w:val="20"/>
              </w:rPr>
              <w:t>100</w:t>
            </w:r>
          </w:p>
        </w:tc>
        <w:tc>
          <w:tcPr>
            <w:tcW w:w="822" w:type="dxa"/>
            <w:tcBorders>
              <w:top w:val="single" w:sz="4" w:space="0" w:color="000000"/>
              <w:left w:val="single" w:sz="4" w:space="0" w:color="000000"/>
              <w:bottom w:val="single" w:sz="4" w:space="0" w:color="000000"/>
              <w:right w:val="single" w:sz="4" w:space="0" w:color="000000"/>
            </w:tcBorders>
          </w:tcPr>
          <w:p w14:paraId="54453B66" w14:textId="77777777" w:rsidR="00647837" w:rsidRPr="00647837" w:rsidRDefault="00647837" w:rsidP="00647837">
            <w:pPr>
              <w:kinsoku w:val="0"/>
              <w:overflowPunct w:val="0"/>
              <w:autoSpaceDE w:val="0"/>
              <w:autoSpaceDN w:val="0"/>
              <w:adjustRightInd w:val="0"/>
              <w:spacing w:before="78" w:after="0" w:line="240" w:lineRule="auto"/>
              <w:ind w:left="271" w:right="258"/>
              <w:jc w:val="center"/>
              <w:rPr>
                <w:rFonts w:ascii="Calibri" w:hAnsi="Calibri" w:cs="Calibri"/>
                <w:spacing w:val="-4"/>
                <w:sz w:val="20"/>
                <w:szCs w:val="20"/>
              </w:rPr>
            </w:pPr>
            <w:r w:rsidRPr="00647837">
              <w:rPr>
                <w:rFonts w:ascii="Calibri" w:hAnsi="Calibri" w:cs="Calibri"/>
                <w:spacing w:val="-4"/>
                <w:sz w:val="20"/>
                <w:szCs w:val="20"/>
              </w:rPr>
              <w:t>3.0</w:t>
            </w:r>
          </w:p>
        </w:tc>
        <w:tc>
          <w:tcPr>
            <w:tcW w:w="887" w:type="dxa"/>
            <w:tcBorders>
              <w:top w:val="single" w:sz="4" w:space="0" w:color="000000"/>
              <w:left w:val="single" w:sz="4" w:space="0" w:color="000000"/>
              <w:bottom w:val="single" w:sz="4" w:space="0" w:color="000000"/>
              <w:right w:val="single" w:sz="4" w:space="0" w:color="000000"/>
            </w:tcBorders>
          </w:tcPr>
          <w:p w14:paraId="7F049BB5" w14:textId="77777777" w:rsidR="00647837" w:rsidRPr="00647837" w:rsidRDefault="00647837" w:rsidP="00647837">
            <w:pPr>
              <w:kinsoku w:val="0"/>
              <w:overflowPunct w:val="0"/>
              <w:autoSpaceDE w:val="0"/>
              <w:autoSpaceDN w:val="0"/>
              <w:adjustRightInd w:val="0"/>
              <w:spacing w:before="78" w:after="0" w:line="240" w:lineRule="auto"/>
              <w:ind w:left="330" w:right="315"/>
              <w:jc w:val="center"/>
              <w:rPr>
                <w:rFonts w:ascii="Calibri" w:hAnsi="Calibri" w:cs="Calibri"/>
                <w:spacing w:val="-6"/>
                <w:sz w:val="20"/>
                <w:szCs w:val="20"/>
              </w:rPr>
            </w:pPr>
            <w:r w:rsidRPr="00647837">
              <w:rPr>
                <w:rFonts w:ascii="Calibri" w:hAnsi="Calibri" w:cs="Calibri"/>
                <w:spacing w:val="-6"/>
                <w:sz w:val="20"/>
                <w:szCs w:val="20"/>
              </w:rPr>
              <w:t>10</w:t>
            </w:r>
          </w:p>
        </w:tc>
        <w:tc>
          <w:tcPr>
            <w:tcW w:w="930" w:type="dxa"/>
            <w:tcBorders>
              <w:top w:val="single" w:sz="4" w:space="0" w:color="000000"/>
              <w:left w:val="single" w:sz="4" w:space="0" w:color="000000"/>
              <w:bottom w:val="single" w:sz="4" w:space="0" w:color="000000"/>
              <w:right w:val="single" w:sz="4" w:space="0" w:color="000000"/>
            </w:tcBorders>
          </w:tcPr>
          <w:p w14:paraId="6ED675EC" w14:textId="77777777" w:rsidR="00647837" w:rsidRPr="00647837" w:rsidRDefault="00647837" w:rsidP="00647837">
            <w:pPr>
              <w:kinsoku w:val="0"/>
              <w:overflowPunct w:val="0"/>
              <w:autoSpaceDE w:val="0"/>
              <w:autoSpaceDN w:val="0"/>
              <w:adjustRightInd w:val="0"/>
              <w:spacing w:before="78" w:after="0" w:line="240" w:lineRule="auto"/>
              <w:ind w:left="353" w:right="335"/>
              <w:jc w:val="center"/>
              <w:rPr>
                <w:rFonts w:ascii="Calibri" w:hAnsi="Calibri" w:cs="Calibri"/>
                <w:spacing w:val="-6"/>
                <w:sz w:val="20"/>
                <w:szCs w:val="20"/>
              </w:rPr>
            </w:pPr>
            <w:r w:rsidRPr="00647837">
              <w:rPr>
                <w:rFonts w:ascii="Calibri" w:hAnsi="Calibri" w:cs="Calibri"/>
                <w:spacing w:val="-6"/>
                <w:sz w:val="20"/>
                <w:szCs w:val="20"/>
              </w:rPr>
              <w:t>40</w:t>
            </w:r>
          </w:p>
        </w:tc>
        <w:tc>
          <w:tcPr>
            <w:tcW w:w="1026" w:type="dxa"/>
            <w:tcBorders>
              <w:top w:val="single" w:sz="4" w:space="0" w:color="000000"/>
              <w:left w:val="single" w:sz="4" w:space="0" w:color="000000"/>
              <w:bottom w:val="single" w:sz="4" w:space="0" w:color="000000"/>
              <w:right w:val="single" w:sz="4" w:space="0" w:color="000000"/>
            </w:tcBorders>
          </w:tcPr>
          <w:p w14:paraId="3476D2A6" w14:textId="77777777" w:rsidR="00647837" w:rsidRPr="00647837" w:rsidRDefault="00647837" w:rsidP="00647837">
            <w:pPr>
              <w:kinsoku w:val="0"/>
              <w:overflowPunct w:val="0"/>
              <w:autoSpaceDE w:val="0"/>
              <w:autoSpaceDN w:val="0"/>
              <w:adjustRightInd w:val="0"/>
              <w:spacing w:before="78" w:after="0" w:line="240" w:lineRule="auto"/>
              <w:ind w:left="25"/>
              <w:jc w:val="center"/>
              <w:rPr>
                <w:rFonts w:ascii="Calibri" w:hAnsi="Calibri" w:cs="Calibri"/>
                <w:w w:val="99"/>
                <w:sz w:val="20"/>
                <w:szCs w:val="20"/>
              </w:rPr>
            </w:pPr>
            <w:r w:rsidRPr="00647837">
              <w:rPr>
                <w:rFonts w:ascii="Calibri" w:hAnsi="Calibri" w:cs="Calibri"/>
                <w:w w:val="99"/>
                <w:sz w:val="20"/>
                <w:szCs w:val="20"/>
              </w:rPr>
              <w:t>3</w:t>
            </w:r>
          </w:p>
        </w:tc>
        <w:tc>
          <w:tcPr>
            <w:tcW w:w="772" w:type="dxa"/>
            <w:tcBorders>
              <w:top w:val="single" w:sz="4" w:space="0" w:color="000000"/>
              <w:left w:val="single" w:sz="4" w:space="0" w:color="000000"/>
              <w:bottom w:val="single" w:sz="4" w:space="0" w:color="000000"/>
              <w:right w:val="single" w:sz="4" w:space="0" w:color="000000"/>
            </w:tcBorders>
          </w:tcPr>
          <w:p w14:paraId="4D7C0425" w14:textId="77777777" w:rsidR="00647837" w:rsidRPr="00647837" w:rsidRDefault="00647837" w:rsidP="00647837">
            <w:pPr>
              <w:kinsoku w:val="0"/>
              <w:overflowPunct w:val="0"/>
              <w:autoSpaceDE w:val="0"/>
              <w:autoSpaceDN w:val="0"/>
              <w:adjustRightInd w:val="0"/>
              <w:spacing w:before="78" w:after="0" w:line="240" w:lineRule="auto"/>
              <w:ind w:left="221"/>
              <w:rPr>
                <w:rFonts w:ascii="Calibri" w:hAnsi="Calibri" w:cs="Calibri"/>
                <w:spacing w:val="-4"/>
                <w:sz w:val="20"/>
                <w:szCs w:val="20"/>
              </w:rPr>
            </w:pPr>
            <w:r w:rsidRPr="00647837">
              <w:rPr>
                <w:rFonts w:ascii="Calibri" w:hAnsi="Calibri" w:cs="Calibri"/>
                <w:spacing w:val="-4"/>
                <w:sz w:val="20"/>
                <w:szCs w:val="20"/>
              </w:rPr>
              <w:t>25%</w:t>
            </w:r>
          </w:p>
        </w:tc>
        <w:tc>
          <w:tcPr>
            <w:tcW w:w="1487" w:type="dxa"/>
            <w:tcBorders>
              <w:top w:val="single" w:sz="4" w:space="0" w:color="000000"/>
              <w:left w:val="single" w:sz="4" w:space="0" w:color="000000"/>
              <w:bottom w:val="single" w:sz="4" w:space="0" w:color="000000"/>
              <w:right w:val="single" w:sz="4" w:space="0" w:color="000000"/>
            </w:tcBorders>
          </w:tcPr>
          <w:p w14:paraId="29B7D11D" w14:textId="77777777" w:rsidR="00647837" w:rsidRPr="00647837" w:rsidRDefault="00647837" w:rsidP="00647837">
            <w:pPr>
              <w:kinsoku w:val="0"/>
              <w:overflowPunct w:val="0"/>
              <w:autoSpaceDE w:val="0"/>
              <w:autoSpaceDN w:val="0"/>
              <w:adjustRightInd w:val="0"/>
              <w:spacing w:before="78" w:after="0" w:line="240" w:lineRule="auto"/>
              <w:ind w:left="30"/>
              <w:jc w:val="center"/>
              <w:rPr>
                <w:rFonts w:ascii="Calibri" w:hAnsi="Calibri" w:cs="Calibri"/>
                <w:w w:val="99"/>
                <w:sz w:val="20"/>
                <w:szCs w:val="20"/>
              </w:rPr>
            </w:pPr>
            <w:r w:rsidRPr="00647837">
              <w:rPr>
                <w:rFonts w:ascii="Calibri" w:hAnsi="Calibri" w:cs="Calibri"/>
                <w:w w:val="99"/>
                <w:sz w:val="20"/>
                <w:szCs w:val="20"/>
              </w:rPr>
              <w:t>1</w:t>
            </w:r>
          </w:p>
        </w:tc>
      </w:tr>
    </w:tbl>
    <w:p w14:paraId="173D6809" w14:textId="2EE59984" w:rsidR="00E14EF5" w:rsidRDefault="00E14EF5" w:rsidP="00FA4A68">
      <w:pPr>
        <w:spacing w:before="240"/>
        <w:ind w:left="720"/>
      </w:pPr>
      <w:bookmarkStart w:id="0" w:name="_Hlk129168453"/>
      <w:r w:rsidRPr="00ED0D88">
        <w:t xml:space="preserve">The protocol is designed to provide a sufficient eluted volume of concentrated sample to conduct two nucleic acid extractions using standard kits (with approximately 200 µL input volume), allowing one for an initial run and one as an archive sample. For best concentration efficiency </w:t>
      </w:r>
      <w:r>
        <w:t xml:space="preserve">the </w:t>
      </w:r>
      <w:r w:rsidRPr="00ED0D88">
        <w:t>total sample concentrate volume</w:t>
      </w:r>
      <w:r>
        <w:t xml:space="preserve"> </w:t>
      </w:r>
      <w:r w:rsidRPr="00ED0D88">
        <w:t xml:space="preserve">should be optimized to </w:t>
      </w:r>
      <w:r>
        <w:t>closely meet the total volume needed for extraction and archive sample(s).  If necessary, t</w:t>
      </w:r>
      <w:r w:rsidRPr="00ED0D88">
        <w:t>he concentrate volume can be increased by increasing the valve open time and/or pulse count</w:t>
      </w:r>
      <w:r>
        <w:t>.</w:t>
      </w:r>
      <w:r w:rsidRPr="00ED0D88">
        <w:t xml:space="preserve"> </w:t>
      </w:r>
      <w:r>
        <w:t xml:space="preserve"> </w:t>
      </w:r>
      <w:r w:rsidRPr="00ED0D88">
        <w:t xml:space="preserve">If the valve open time is above 800 </w:t>
      </w:r>
      <w:proofErr w:type="spellStart"/>
      <w:r w:rsidRPr="00ED0D88">
        <w:t>ms</w:t>
      </w:r>
      <w:proofErr w:type="spellEnd"/>
      <w:r w:rsidRPr="00ED0D88">
        <w:t>, it is recommended to use two pulses. It has been demonstrated that a pump setting of 25% enhances recovery and is suggested for this application.</w:t>
      </w:r>
    </w:p>
    <w:p w14:paraId="2D248A5F" w14:textId="6DDD217F" w:rsidR="008D12C6" w:rsidRPr="00BC34E1" w:rsidRDefault="008D12C6" w:rsidP="00BC34E1">
      <w:pPr>
        <w:kinsoku w:val="0"/>
        <w:overflowPunct w:val="0"/>
        <w:autoSpaceDE w:val="0"/>
        <w:autoSpaceDN w:val="0"/>
        <w:adjustRightInd w:val="0"/>
        <w:spacing w:after="0" w:line="240" w:lineRule="auto"/>
        <w:ind w:right="50"/>
        <w:rPr>
          <w:rFonts w:ascii="Calibri" w:hAnsi="Calibri" w:cs="Calibri"/>
          <w:i/>
          <w:iCs/>
          <w:color w:val="70AD47" w:themeColor="accent6"/>
          <w:sz w:val="20"/>
          <w:szCs w:val="20"/>
        </w:rPr>
      </w:pPr>
    </w:p>
    <w:bookmarkEnd w:id="0"/>
    <w:p w14:paraId="50DC049E" w14:textId="63C88FB1" w:rsidR="00647837" w:rsidRPr="00950F87" w:rsidRDefault="008D12C6" w:rsidP="00FA4A68">
      <w:pPr>
        <w:pStyle w:val="ListParagraph"/>
        <w:kinsoku w:val="0"/>
        <w:overflowPunct w:val="0"/>
        <w:autoSpaceDE w:val="0"/>
        <w:autoSpaceDN w:val="0"/>
        <w:adjustRightInd w:val="0"/>
        <w:spacing w:line="240" w:lineRule="auto"/>
        <w:ind w:right="50"/>
        <w:rPr>
          <w:color w:val="00B050"/>
        </w:rPr>
      </w:pPr>
      <w:r w:rsidRPr="00950F87">
        <w:rPr>
          <w:rFonts w:ascii="Calibri" w:hAnsi="Calibri" w:cs="Calibri"/>
          <w:color w:val="00B050"/>
          <w:sz w:val="20"/>
          <w:szCs w:val="20"/>
        </w:rPr>
        <w:t>*</w:t>
      </w:r>
      <w:r w:rsidR="001D6DD4" w:rsidRPr="00950F87">
        <w:rPr>
          <w:color w:val="00B050"/>
        </w:rPr>
        <w:t xml:space="preserve"> When concentrating bacteria using a 0.2 µm Concentrating Pipette tip (CPT), it may be necessary to reduce the valve open time to reduce the elution volume, as well as increasing the flow min start-up time to prevent timing out. This will ensure optimal performance and prevent any issues at start-up.</w:t>
      </w:r>
    </w:p>
    <w:p w14:paraId="7124E126" w14:textId="51CC700F" w:rsidR="00647837" w:rsidRDefault="00647837" w:rsidP="00647837">
      <w:pPr>
        <w:pStyle w:val="Default"/>
        <w:numPr>
          <w:ilvl w:val="0"/>
          <w:numId w:val="4"/>
        </w:numPr>
        <w:rPr>
          <w:sz w:val="22"/>
          <w:szCs w:val="22"/>
        </w:rPr>
      </w:pPr>
      <w:r>
        <w:rPr>
          <w:sz w:val="22"/>
          <w:szCs w:val="22"/>
        </w:rPr>
        <w:t>Insert a CPT in</w:t>
      </w:r>
      <w:r w:rsidR="00986DD1">
        <w:rPr>
          <w:sz w:val="22"/>
          <w:szCs w:val="22"/>
        </w:rPr>
        <w:t>to</w:t>
      </w:r>
      <w:r>
        <w:rPr>
          <w:sz w:val="22"/>
          <w:szCs w:val="22"/>
        </w:rPr>
        <w:t xml:space="preserve"> the tip port of the CP Select.</w:t>
      </w:r>
    </w:p>
    <w:p w14:paraId="5E2A365A" w14:textId="46FCC070" w:rsidR="00647837" w:rsidRDefault="00647837" w:rsidP="00647837">
      <w:pPr>
        <w:pStyle w:val="Default"/>
        <w:numPr>
          <w:ilvl w:val="0"/>
          <w:numId w:val="4"/>
        </w:numPr>
        <w:rPr>
          <w:sz w:val="22"/>
          <w:szCs w:val="22"/>
        </w:rPr>
      </w:pPr>
      <w:r>
        <w:rPr>
          <w:sz w:val="22"/>
          <w:szCs w:val="22"/>
        </w:rPr>
        <w:t xml:space="preserve">Lower </w:t>
      </w:r>
      <w:r w:rsidR="001D6DD4">
        <w:rPr>
          <w:sz w:val="22"/>
          <w:szCs w:val="22"/>
        </w:rPr>
        <w:t xml:space="preserve">the </w:t>
      </w:r>
      <w:r>
        <w:rPr>
          <w:sz w:val="22"/>
          <w:szCs w:val="22"/>
        </w:rPr>
        <w:t>CPT into the sample.</w:t>
      </w:r>
    </w:p>
    <w:p w14:paraId="0F820B87" w14:textId="04C92C9D" w:rsidR="00647837" w:rsidRPr="00986DD1" w:rsidRDefault="00647837" w:rsidP="00986DD1">
      <w:pPr>
        <w:pStyle w:val="Default"/>
        <w:numPr>
          <w:ilvl w:val="0"/>
          <w:numId w:val="4"/>
        </w:numPr>
        <w:rPr>
          <w:sz w:val="22"/>
          <w:szCs w:val="22"/>
        </w:rPr>
      </w:pPr>
      <w:r>
        <w:rPr>
          <w:sz w:val="22"/>
          <w:szCs w:val="22"/>
        </w:rPr>
        <w:t>Press “Start Run” on the user’s screen. When the entire sample has been processed the CP Select will stop.</w:t>
      </w:r>
    </w:p>
    <w:p w14:paraId="04F3F34F" w14:textId="77777777" w:rsidR="00647837" w:rsidRDefault="00647837" w:rsidP="00647837">
      <w:pPr>
        <w:pStyle w:val="Default"/>
        <w:numPr>
          <w:ilvl w:val="0"/>
          <w:numId w:val="4"/>
        </w:numPr>
        <w:rPr>
          <w:sz w:val="22"/>
          <w:szCs w:val="22"/>
        </w:rPr>
      </w:pPr>
      <w:r>
        <w:rPr>
          <w:sz w:val="22"/>
          <w:szCs w:val="22"/>
        </w:rPr>
        <w:t>Place a clean final sample container under the CPT. The menu screen will prompt you to press “Elute.”</w:t>
      </w:r>
    </w:p>
    <w:p w14:paraId="23A9FC70" w14:textId="1DC9C45D" w:rsidR="00647837" w:rsidRDefault="00647837" w:rsidP="00647837">
      <w:pPr>
        <w:pStyle w:val="Default"/>
        <w:numPr>
          <w:ilvl w:val="0"/>
          <w:numId w:val="4"/>
        </w:numPr>
        <w:rPr>
          <w:sz w:val="22"/>
          <w:szCs w:val="22"/>
        </w:rPr>
      </w:pPr>
      <w:r>
        <w:rPr>
          <w:sz w:val="22"/>
          <w:szCs w:val="22"/>
        </w:rPr>
        <w:t>Press “Elute.” The sample will dispense from the CPT into the sample container. The sample is ready for subsequent sample preparation and analysis steps.</w:t>
      </w:r>
    </w:p>
    <w:p w14:paraId="607EF322" w14:textId="77777777" w:rsidR="00647837" w:rsidRDefault="00647837" w:rsidP="00647837">
      <w:pPr>
        <w:pStyle w:val="Default"/>
        <w:ind w:left="720"/>
        <w:rPr>
          <w:sz w:val="22"/>
          <w:szCs w:val="22"/>
        </w:rPr>
      </w:pPr>
    </w:p>
    <w:p w14:paraId="064B0DAC" w14:textId="0C49C5FD" w:rsidR="00E0459F" w:rsidRPr="00267220" w:rsidRDefault="00647837" w:rsidP="00D1380B">
      <w:r w:rsidRPr="00D1380B">
        <w:rPr>
          <w:b/>
          <w:bCs/>
          <w:color w:val="002060"/>
        </w:rPr>
        <w:t xml:space="preserve">Step 4 </w:t>
      </w:r>
      <w:r w:rsidRPr="00D1380B">
        <w:rPr>
          <w:color w:val="002060"/>
        </w:rPr>
        <w:t xml:space="preserve">– </w:t>
      </w:r>
      <w:r w:rsidRPr="00D1380B">
        <w:rPr>
          <w:b/>
          <w:bCs/>
          <w:color w:val="002060"/>
        </w:rPr>
        <w:t>Sample extraction and analysis</w:t>
      </w:r>
      <w:r w:rsidRPr="00D1380B">
        <w:rPr>
          <w:color w:val="002060"/>
        </w:rPr>
        <w:t xml:space="preserve"> </w:t>
      </w:r>
      <w:r>
        <w:t>method of choice</w:t>
      </w:r>
      <w:r w:rsidR="00C350FD">
        <w:t xml:space="preserve"> (digital PCR/qPCR, digital RT-PCR/RT-qPCR, NGS, etc.).</w:t>
      </w:r>
    </w:p>
    <w:sectPr w:rsidR="00E0459F" w:rsidRPr="00267220" w:rsidSect="00336192">
      <w:headerReference w:type="default" r:id="rId12"/>
      <w:footerReference w:type="default" r:id="rId13"/>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7B2E4" w14:textId="77777777" w:rsidR="00B04A40" w:rsidRDefault="00B04A40" w:rsidP="00E111BA">
      <w:pPr>
        <w:spacing w:after="0" w:line="240" w:lineRule="auto"/>
      </w:pPr>
      <w:r>
        <w:separator/>
      </w:r>
    </w:p>
  </w:endnote>
  <w:endnote w:type="continuationSeparator" w:id="0">
    <w:p w14:paraId="730283C9" w14:textId="77777777" w:rsidR="00B04A40" w:rsidRDefault="00B04A40" w:rsidP="00E11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F32D" w14:textId="713120F1" w:rsidR="00E111BA" w:rsidRDefault="0009764C" w:rsidP="00E111BA">
    <w:pPr>
      <w:pStyle w:val="Footer"/>
      <w:jc w:val="right"/>
    </w:pPr>
    <w:r w:rsidRPr="0009764C">
      <w:rPr>
        <w:i/>
        <w:iCs/>
        <w:noProof/>
        <w:color w:val="538135" w:themeColor="accent6" w:themeShade="BF"/>
      </w:rPr>
      <mc:AlternateContent>
        <mc:Choice Requires="wps">
          <w:drawing>
            <wp:anchor distT="0" distB="0" distL="114300" distR="114300" simplePos="0" relativeHeight="251661312" behindDoc="0" locked="0" layoutInCell="1" allowOverlap="1" wp14:anchorId="04C9C014" wp14:editId="58D4E80F">
              <wp:simplePos x="0" y="0"/>
              <wp:positionH relativeFrom="margin">
                <wp:posOffset>-39380</wp:posOffset>
              </wp:positionH>
              <wp:positionV relativeFrom="paragraph">
                <wp:posOffset>121880</wp:posOffset>
              </wp:positionV>
              <wp:extent cx="4996800" cy="16725"/>
              <wp:effectExtent l="0" t="0" r="33020" b="21590"/>
              <wp:wrapNone/>
              <wp:docPr id="10" name="Straight Connector 10"/>
              <wp:cNvGraphicFramePr/>
              <a:graphic xmlns:a="http://schemas.openxmlformats.org/drawingml/2006/main">
                <a:graphicData uri="http://schemas.microsoft.com/office/word/2010/wordprocessingShape">
                  <wps:wsp>
                    <wps:cNvCnPr/>
                    <wps:spPr>
                      <a:xfrm flipV="1">
                        <a:off x="0" y="0"/>
                        <a:ext cx="4996800" cy="16725"/>
                      </a:xfrm>
                      <a:prstGeom prst="line">
                        <a:avLst/>
                      </a:prstGeom>
                      <a:ln w="1270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01838C" id="Straight Connector 10"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pt,9.6pt" to="390.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" strokecolor="#375623 [1609]" strokeweight="1pt">
              <v:stroke joinstyle="miter"/>
              <w10:wrap anchorx="margin"/>
            </v:line>
          </w:pict>
        </mc:Fallback>
      </mc:AlternateContent>
    </w:r>
    <w:r w:rsidR="00E111BA">
      <w:rPr>
        <w:noProof/>
      </w:rPr>
      <w:drawing>
        <wp:inline distT="0" distB="0" distL="0" distR="0" wp14:anchorId="166ECCF7" wp14:editId="7DF35C20">
          <wp:extent cx="1780070" cy="39425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80" cy="4156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90984" w14:textId="77777777" w:rsidR="00B04A40" w:rsidRDefault="00B04A40" w:rsidP="00E111BA">
      <w:pPr>
        <w:spacing w:after="0" w:line="240" w:lineRule="auto"/>
      </w:pPr>
      <w:r>
        <w:separator/>
      </w:r>
    </w:p>
  </w:footnote>
  <w:footnote w:type="continuationSeparator" w:id="0">
    <w:p w14:paraId="7053A302" w14:textId="77777777" w:rsidR="00B04A40" w:rsidRDefault="00B04A40" w:rsidP="00E111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A6BA" w14:textId="5F2F7C49" w:rsidR="00E111BA" w:rsidRPr="00E111BA" w:rsidRDefault="00E111BA" w:rsidP="00E111BA">
    <w:pPr>
      <w:pStyle w:val="Header"/>
    </w:pPr>
    <w:r w:rsidRPr="00E111BA">
      <w:rPr>
        <w:i/>
        <w:iCs/>
        <w:noProof/>
        <w:color w:val="002060"/>
      </w:rPr>
      <mc:AlternateContent>
        <mc:Choice Requires="wps">
          <w:drawing>
            <wp:anchor distT="0" distB="0" distL="114300" distR="114300" simplePos="0" relativeHeight="251659264" behindDoc="0" locked="0" layoutInCell="1" allowOverlap="1" wp14:anchorId="2063ABAD" wp14:editId="03C81394">
              <wp:simplePos x="0" y="0"/>
              <wp:positionH relativeFrom="column">
                <wp:posOffset>1723810</wp:posOffset>
              </wp:positionH>
              <wp:positionV relativeFrom="paragraph">
                <wp:posOffset>142845</wp:posOffset>
              </wp:positionV>
              <wp:extent cx="5151940" cy="9750"/>
              <wp:effectExtent l="0" t="0" r="29845" b="28575"/>
              <wp:wrapNone/>
              <wp:docPr id="11" name="Straight Connector 11"/>
              <wp:cNvGraphicFramePr/>
              <a:graphic xmlns:a="http://schemas.openxmlformats.org/drawingml/2006/main">
                <a:graphicData uri="http://schemas.microsoft.com/office/word/2010/wordprocessingShape">
                  <wps:wsp>
                    <wps:cNvCnPr/>
                    <wps:spPr>
                      <a:xfrm flipV="1">
                        <a:off x="0" y="0"/>
                        <a:ext cx="5151940" cy="975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F5D82" id="Straight Connector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11.25pt" to="541.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" strokecolor="#002060" strokeweight="1pt">
              <v:stroke joinstyle="miter"/>
            </v:line>
          </w:pict>
        </mc:Fallback>
      </mc:AlternateContent>
    </w:r>
    <w:r>
      <w:rPr>
        <w:noProof/>
      </w:rPr>
      <w:drawing>
        <wp:inline distT="0" distB="0" distL="0" distR="0" wp14:anchorId="00DBADC8" wp14:editId="7CCE7E10">
          <wp:extent cx="1656000" cy="414153"/>
          <wp:effectExtent l="0" t="0" r="1905" b="508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140" cy="4519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91A3F"/>
    <w:multiLevelType w:val="hybridMultilevel"/>
    <w:tmpl w:val="4D12012A"/>
    <w:lvl w:ilvl="0" w:tplc="EAC06C8C">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CB0DB7"/>
    <w:multiLevelType w:val="hybridMultilevel"/>
    <w:tmpl w:val="49C0B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5A6C5A"/>
    <w:multiLevelType w:val="hybridMultilevel"/>
    <w:tmpl w:val="02166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1B24D1"/>
    <w:multiLevelType w:val="hybridMultilevel"/>
    <w:tmpl w:val="5112A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B9311C"/>
    <w:multiLevelType w:val="hybridMultilevel"/>
    <w:tmpl w:val="598A9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2F73CC"/>
    <w:multiLevelType w:val="hybridMultilevel"/>
    <w:tmpl w:val="9D44B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A90223"/>
    <w:multiLevelType w:val="hybridMultilevel"/>
    <w:tmpl w:val="0090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8C2500"/>
    <w:multiLevelType w:val="hybridMultilevel"/>
    <w:tmpl w:val="29DA1B6C"/>
    <w:lvl w:ilvl="0" w:tplc="04090001">
      <w:start w:val="1"/>
      <w:numFmt w:val="bullet"/>
      <w:lvlText w:val=""/>
      <w:lvlJc w:val="left"/>
      <w:pPr>
        <w:ind w:left="720" w:hanging="360"/>
      </w:pPr>
      <w:rPr>
        <w:rFonts w:ascii="Symbol" w:hAnsi="Symbol" w:hint="default"/>
      </w:rPr>
    </w:lvl>
    <w:lvl w:ilvl="1" w:tplc="7D941656">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C27B0D"/>
    <w:multiLevelType w:val="hybridMultilevel"/>
    <w:tmpl w:val="03E856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8727874">
    <w:abstractNumId w:val="7"/>
  </w:num>
  <w:num w:numId="2" w16cid:durableId="982928504">
    <w:abstractNumId w:val="6"/>
  </w:num>
  <w:num w:numId="3" w16cid:durableId="1774209957">
    <w:abstractNumId w:val="5"/>
  </w:num>
  <w:num w:numId="4" w16cid:durableId="93137065">
    <w:abstractNumId w:val="1"/>
  </w:num>
  <w:num w:numId="5" w16cid:durableId="2049990325">
    <w:abstractNumId w:val="3"/>
  </w:num>
  <w:num w:numId="6" w16cid:durableId="202905218">
    <w:abstractNumId w:val="8"/>
  </w:num>
  <w:num w:numId="7" w16cid:durableId="571887358">
    <w:abstractNumId w:val="4"/>
  </w:num>
  <w:num w:numId="8" w16cid:durableId="503742266">
    <w:abstractNumId w:val="0"/>
  </w:num>
  <w:num w:numId="9" w16cid:durableId="1183284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723"/>
    <w:rsid w:val="000715BD"/>
    <w:rsid w:val="00077CCC"/>
    <w:rsid w:val="0009764C"/>
    <w:rsid w:val="000B123D"/>
    <w:rsid w:val="000B42AC"/>
    <w:rsid w:val="000E054C"/>
    <w:rsid w:val="000F03BC"/>
    <w:rsid w:val="00116D53"/>
    <w:rsid w:val="001640B3"/>
    <w:rsid w:val="001D6DD4"/>
    <w:rsid w:val="00203F78"/>
    <w:rsid w:val="002414AB"/>
    <w:rsid w:val="00267220"/>
    <w:rsid w:val="00277840"/>
    <w:rsid w:val="002C1E26"/>
    <w:rsid w:val="002E401C"/>
    <w:rsid w:val="002F5581"/>
    <w:rsid w:val="00336192"/>
    <w:rsid w:val="00345D2D"/>
    <w:rsid w:val="00366FC6"/>
    <w:rsid w:val="00371C61"/>
    <w:rsid w:val="004028F4"/>
    <w:rsid w:val="0041144E"/>
    <w:rsid w:val="004E028A"/>
    <w:rsid w:val="004F544F"/>
    <w:rsid w:val="00517F67"/>
    <w:rsid w:val="005B17E1"/>
    <w:rsid w:val="00647837"/>
    <w:rsid w:val="006716E6"/>
    <w:rsid w:val="00672095"/>
    <w:rsid w:val="00703A4D"/>
    <w:rsid w:val="0071656C"/>
    <w:rsid w:val="00740997"/>
    <w:rsid w:val="007A67F7"/>
    <w:rsid w:val="00806312"/>
    <w:rsid w:val="00862BCB"/>
    <w:rsid w:val="00893DB5"/>
    <w:rsid w:val="008D12C6"/>
    <w:rsid w:val="00904AAE"/>
    <w:rsid w:val="00923042"/>
    <w:rsid w:val="00950F87"/>
    <w:rsid w:val="00986DD1"/>
    <w:rsid w:val="009A2CBE"/>
    <w:rsid w:val="009B06B3"/>
    <w:rsid w:val="00A964D1"/>
    <w:rsid w:val="00AE1007"/>
    <w:rsid w:val="00B04A40"/>
    <w:rsid w:val="00B26CBE"/>
    <w:rsid w:val="00B70610"/>
    <w:rsid w:val="00BC34E1"/>
    <w:rsid w:val="00BE7BBB"/>
    <w:rsid w:val="00C042D4"/>
    <w:rsid w:val="00C350FD"/>
    <w:rsid w:val="00C53723"/>
    <w:rsid w:val="00C95013"/>
    <w:rsid w:val="00CA169A"/>
    <w:rsid w:val="00D074E1"/>
    <w:rsid w:val="00D1380B"/>
    <w:rsid w:val="00D61C60"/>
    <w:rsid w:val="00DC346F"/>
    <w:rsid w:val="00DF4AFB"/>
    <w:rsid w:val="00E0459F"/>
    <w:rsid w:val="00E111BA"/>
    <w:rsid w:val="00E14EF5"/>
    <w:rsid w:val="00E20CFB"/>
    <w:rsid w:val="00E556C7"/>
    <w:rsid w:val="00EA6A4A"/>
    <w:rsid w:val="00ED2FD5"/>
    <w:rsid w:val="00F45954"/>
    <w:rsid w:val="00FA4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AD10B"/>
  <w15:chartTrackingRefBased/>
  <w15:docId w15:val="{429AE352-5F8C-4CD2-B54F-BAB55B0A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723"/>
    <w:pPr>
      <w:ind w:left="720"/>
      <w:contextualSpacing/>
    </w:pPr>
  </w:style>
  <w:style w:type="paragraph" w:styleId="Title">
    <w:name w:val="Title"/>
    <w:basedOn w:val="Normal"/>
    <w:next w:val="Normal"/>
    <w:link w:val="TitleChar"/>
    <w:uiPriority w:val="1"/>
    <w:qFormat/>
    <w:rsid w:val="00AE1007"/>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AE1007"/>
    <w:rPr>
      <w:rFonts w:ascii="Times New Roman" w:hAnsi="Times New Roman" w:cs="Times New Roman"/>
      <w:sz w:val="24"/>
      <w:szCs w:val="24"/>
    </w:rPr>
  </w:style>
  <w:style w:type="paragraph" w:customStyle="1" w:styleId="Default">
    <w:name w:val="Default"/>
    <w:rsid w:val="00E0459F"/>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647837"/>
    <w:pPr>
      <w:autoSpaceDE w:val="0"/>
      <w:autoSpaceDN w:val="0"/>
      <w:adjustRightInd w:val="0"/>
      <w:spacing w:after="0" w:line="240" w:lineRule="auto"/>
      <w:ind w:hanging="1"/>
    </w:pPr>
    <w:rPr>
      <w:rFonts w:ascii="Calibri" w:hAnsi="Calibri" w:cs="Calibri"/>
      <w:i/>
      <w:iCs/>
      <w:sz w:val="20"/>
      <w:szCs w:val="20"/>
    </w:rPr>
  </w:style>
  <w:style w:type="character" w:customStyle="1" w:styleId="BodyTextChar">
    <w:name w:val="Body Text Char"/>
    <w:basedOn w:val="DefaultParagraphFont"/>
    <w:link w:val="BodyText"/>
    <w:uiPriority w:val="1"/>
    <w:rsid w:val="00647837"/>
    <w:rPr>
      <w:rFonts w:ascii="Calibri" w:hAnsi="Calibri" w:cs="Calibri"/>
      <w:i/>
      <w:iCs/>
      <w:sz w:val="20"/>
      <w:szCs w:val="20"/>
    </w:rPr>
  </w:style>
  <w:style w:type="paragraph" w:customStyle="1" w:styleId="TableParagraph">
    <w:name w:val="Table Paragraph"/>
    <w:basedOn w:val="Normal"/>
    <w:uiPriority w:val="1"/>
    <w:qFormat/>
    <w:rsid w:val="00647837"/>
    <w:pPr>
      <w:autoSpaceDE w:val="0"/>
      <w:autoSpaceDN w:val="0"/>
      <w:adjustRightInd w:val="0"/>
      <w:spacing w:before="78" w:after="0" w:line="240" w:lineRule="auto"/>
      <w:jc w:val="center"/>
    </w:pPr>
    <w:rPr>
      <w:rFonts w:ascii="Calibri" w:hAnsi="Calibri" w:cs="Calibri"/>
      <w:sz w:val="24"/>
      <w:szCs w:val="24"/>
    </w:rPr>
  </w:style>
  <w:style w:type="paragraph" w:styleId="Header">
    <w:name w:val="header"/>
    <w:basedOn w:val="Normal"/>
    <w:link w:val="HeaderChar"/>
    <w:uiPriority w:val="99"/>
    <w:unhideWhenUsed/>
    <w:rsid w:val="00E11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1BA"/>
  </w:style>
  <w:style w:type="paragraph" w:styleId="Footer">
    <w:name w:val="footer"/>
    <w:basedOn w:val="Normal"/>
    <w:link w:val="FooterChar"/>
    <w:uiPriority w:val="99"/>
    <w:unhideWhenUsed/>
    <w:rsid w:val="00E11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1BA"/>
  </w:style>
  <w:style w:type="paragraph" w:styleId="Revision">
    <w:name w:val="Revision"/>
    <w:hidden/>
    <w:uiPriority w:val="99"/>
    <w:semiHidden/>
    <w:rsid w:val="00BE7BBB"/>
    <w:pPr>
      <w:spacing w:after="0" w:line="240" w:lineRule="auto"/>
    </w:pPr>
  </w:style>
  <w:style w:type="character" w:styleId="CommentReference">
    <w:name w:val="annotation reference"/>
    <w:basedOn w:val="DefaultParagraphFont"/>
    <w:uiPriority w:val="99"/>
    <w:semiHidden/>
    <w:unhideWhenUsed/>
    <w:rsid w:val="00CA169A"/>
    <w:rPr>
      <w:sz w:val="16"/>
      <w:szCs w:val="16"/>
    </w:rPr>
  </w:style>
  <w:style w:type="paragraph" w:styleId="CommentText">
    <w:name w:val="annotation text"/>
    <w:basedOn w:val="Normal"/>
    <w:link w:val="CommentTextChar"/>
    <w:uiPriority w:val="99"/>
    <w:unhideWhenUsed/>
    <w:rsid w:val="00CA169A"/>
    <w:pPr>
      <w:spacing w:line="240" w:lineRule="auto"/>
    </w:pPr>
    <w:rPr>
      <w:sz w:val="20"/>
      <w:szCs w:val="20"/>
    </w:rPr>
  </w:style>
  <w:style w:type="character" w:customStyle="1" w:styleId="CommentTextChar">
    <w:name w:val="Comment Text Char"/>
    <w:basedOn w:val="DefaultParagraphFont"/>
    <w:link w:val="CommentText"/>
    <w:uiPriority w:val="99"/>
    <w:rsid w:val="00CA169A"/>
    <w:rPr>
      <w:sz w:val="20"/>
      <w:szCs w:val="20"/>
    </w:rPr>
  </w:style>
  <w:style w:type="paragraph" w:styleId="CommentSubject">
    <w:name w:val="annotation subject"/>
    <w:basedOn w:val="CommentText"/>
    <w:next w:val="CommentText"/>
    <w:link w:val="CommentSubjectChar"/>
    <w:uiPriority w:val="99"/>
    <w:semiHidden/>
    <w:unhideWhenUsed/>
    <w:rsid w:val="00CA169A"/>
    <w:rPr>
      <w:b/>
      <w:bCs/>
    </w:rPr>
  </w:style>
  <w:style w:type="character" w:customStyle="1" w:styleId="CommentSubjectChar">
    <w:name w:val="Comment Subject Char"/>
    <w:basedOn w:val="CommentTextChar"/>
    <w:link w:val="CommentSubject"/>
    <w:uiPriority w:val="99"/>
    <w:semiHidden/>
    <w:rsid w:val="00CA169A"/>
    <w:rPr>
      <w:b/>
      <w:bCs/>
      <w:sz w:val="20"/>
      <w:szCs w:val="20"/>
    </w:rPr>
  </w:style>
  <w:style w:type="paragraph" w:styleId="NormalWeb">
    <w:name w:val="Normal (Web)"/>
    <w:basedOn w:val="Normal"/>
    <w:uiPriority w:val="99"/>
    <w:semiHidden/>
    <w:unhideWhenUsed/>
    <w:rsid w:val="00ED2F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865076">
      <w:bodyDiv w:val="1"/>
      <w:marLeft w:val="0"/>
      <w:marRight w:val="0"/>
      <w:marTop w:val="0"/>
      <w:marBottom w:val="0"/>
      <w:divBdr>
        <w:top w:val="none" w:sz="0" w:space="0" w:color="auto"/>
        <w:left w:val="none" w:sz="0" w:space="0" w:color="auto"/>
        <w:bottom w:val="none" w:sz="0" w:space="0" w:color="auto"/>
        <w:right w:val="none" w:sz="0" w:space="0" w:color="auto"/>
      </w:divBdr>
      <w:divsChild>
        <w:div w:id="2020111713">
          <w:marLeft w:val="0"/>
          <w:marRight w:val="0"/>
          <w:marTop w:val="0"/>
          <w:marBottom w:val="0"/>
          <w:divBdr>
            <w:top w:val="none" w:sz="0" w:space="0" w:color="auto"/>
            <w:left w:val="none" w:sz="0" w:space="0" w:color="auto"/>
            <w:bottom w:val="none" w:sz="0" w:space="0" w:color="auto"/>
            <w:right w:val="none" w:sz="0" w:space="0" w:color="auto"/>
          </w:divBdr>
          <w:divsChild>
            <w:div w:id="1974360487">
              <w:marLeft w:val="0"/>
              <w:marRight w:val="0"/>
              <w:marTop w:val="0"/>
              <w:marBottom w:val="0"/>
              <w:divBdr>
                <w:top w:val="none" w:sz="0" w:space="0" w:color="auto"/>
                <w:left w:val="none" w:sz="0" w:space="0" w:color="auto"/>
                <w:bottom w:val="none" w:sz="0" w:space="0" w:color="auto"/>
                <w:right w:val="none" w:sz="0" w:space="0" w:color="auto"/>
              </w:divBdr>
              <w:divsChild>
                <w:div w:id="13528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C2E2C5C3588D4E91288840DCCFF517" ma:contentTypeVersion="13" ma:contentTypeDescription="Create a new document." ma:contentTypeScope="" ma:versionID="eebe385b2d4ccd9fa382bc6bb662e2f1">
  <xsd:schema xmlns:xsd="http://www.w3.org/2001/XMLSchema" xmlns:xs="http://www.w3.org/2001/XMLSchema" xmlns:p="http://schemas.microsoft.com/office/2006/metadata/properties" xmlns:ns3="bcc2b52b-3067-4171-ac16-c1ee1bfe35c6" xmlns:ns4="f413d01e-a6ed-4d09-94ff-395f596de1ac" targetNamespace="http://schemas.microsoft.com/office/2006/metadata/properties" ma:root="true" ma:fieldsID="838c4d200b1fe723a202f5678a9b77ed" ns3:_="" ns4:_="">
    <xsd:import namespace="bcc2b52b-3067-4171-ac16-c1ee1bfe35c6"/>
    <xsd:import namespace="f413d01e-a6ed-4d09-94ff-395f596de1a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2b52b-3067-4171-ac16-c1ee1bfe3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13d01e-a6ed-4d09-94ff-395f596de1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9922B-B44A-4B3B-8D1B-A1D0315A3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2b52b-3067-4171-ac16-c1ee1bfe35c6"/>
    <ds:schemaRef ds:uri="f413d01e-a6ed-4d09-94ff-395f596de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138E2E-05F0-437C-99CB-E4C78D89F739}">
  <ds:schemaRefs>
    <ds:schemaRef ds:uri="http://schemas.microsoft.com/sharepoint/v3/contenttype/forms"/>
  </ds:schemaRefs>
</ds:datastoreItem>
</file>

<file path=customXml/itemProps3.xml><?xml version="1.0" encoding="utf-8"?>
<ds:datastoreItem xmlns:ds="http://schemas.openxmlformats.org/officeDocument/2006/customXml" ds:itemID="{B74856D4-057E-4854-AC15-07E1583415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F33786-4657-4A5E-A885-9CD210CD1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813</Words>
  <Characters>4913</Characters>
  <Application>Microsoft Office Word</Application>
  <DocSecurity>4</DocSecurity>
  <Lines>59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Packingham</dc:creator>
  <cp:keywords/>
  <dc:description/>
  <cp:lastModifiedBy>Ann Packingham</cp:lastModifiedBy>
  <cp:revision>2</cp:revision>
  <cp:lastPrinted>2022-10-13T15:18:00Z</cp:lastPrinted>
  <dcterms:created xsi:type="dcterms:W3CDTF">2023-03-08T21:30:00Z</dcterms:created>
  <dcterms:modified xsi:type="dcterms:W3CDTF">2023-03-08T21:30:00Z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0x01010011C2E2C5C3588D4E91288840DCCFF517</vt:lpwstr>
  </property>
</Properties>
</file>