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56" w:rsidRPr="00FA01BF" w:rsidRDefault="00FA01BF" w:rsidP="005E07A1">
      <w:pPr>
        <w:rPr>
          <w:rFonts w:ascii="Arial" w:hAnsi="Arial" w:cs="Arial"/>
          <w:b/>
          <w:noProof/>
          <w:color w:val="000000" w:themeColor="text1"/>
          <w:lang w:val="en-IE" w:eastAsia="en-IE"/>
        </w:rPr>
      </w:pPr>
      <w:r w:rsidRPr="00FA01BF">
        <w:rPr>
          <w:noProof/>
          <w:color w:val="000000" w:themeColor="text1"/>
          <w:lang w:val="en-IE" w:eastAsia="en-IE"/>
        </w:rPr>
        <w:drawing>
          <wp:anchor distT="0" distB="0" distL="114300" distR="114300" simplePos="0" relativeHeight="251660288" behindDoc="0" locked="0" layoutInCell="1" allowOverlap="1">
            <wp:simplePos x="0" y="0"/>
            <wp:positionH relativeFrom="column">
              <wp:posOffset>-800100</wp:posOffset>
            </wp:positionH>
            <wp:positionV relativeFrom="paragraph">
              <wp:posOffset>-250190</wp:posOffset>
            </wp:positionV>
            <wp:extent cx="1152525" cy="1247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247775"/>
                    </a:xfrm>
                    <a:prstGeom prst="rect">
                      <a:avLst/>
                    </a:prstGeom>
                    <a:noFill/>
                  </pic:spPr>
                </pic:pic>
              </a:graphicData>
            </a:graphic>
          </wp:anchor>
        </w:drawing>
      </w:r>
    </w:p>
    <w:p w:rsidR="00FC0356" w:rsidRPr="00FA01BF" w:rsidRDefault="00FC0356" w:rsidP="005E07A1">
      <w:pPr>
        <w:rPr>
          <w:rFonts w:ascii="Arial" w:hAnsi="Arial" w:cs="Arial"/>
          <w:b/>
          <w:noProof/>
          <w:color w:val="000000" w:themeColor="text1"/>
          <w:lang w:val="en-IE" w:eastAsia="en-IE"/>
        </w:rPr>
      </w:pPr>
    </w:p>
    <w:p w:rsidR="00FC0356" w:rsidRPr="00FA01BF" w:rsidRDefault="00FC0356" w:rsidP="005E07A1">
      <w:pPr>
        <w:rPr>
          <w:rFonts w:ascii="Arial" w:hAnsi="Arial" w:cs="Arial"/>
          <w:b/>
          <w:noProof/>
          <w:color w:val="000000" w:themeColor="text1"/>
          <w:lang w:val="en-IE" w:eastAsia="en-IE"/>
        </w:rPr>
      </w:pPr>
    </w:p>
    <w:p w:rsidR="00FA01BF" w:rsidRPr="00FA01BF" w:rsidRDefault="005E07A1" w:rsidP="005E07A1">
      <w:pPr>
        <w:rPr>
          <w:rFonts w:ascii="Arial" w:hAnsi="Arial" w:cs="Arial"/>
          <w:b/>
          <w:noProof/>
          <w:color w:val="000000" w:themeColor="text1"/>
          <w:lang w:val="en-IE" w:eastAsia="en-IE"/>
        </w:rPr>
      </w:pPr>
      <w:r w:rsidRPr="00FA01BF">
        <w:rPr>
          <w:rFonts w:ascii="Arial" w:hAnsi="Arial" w:cs="Arial"/>
          <w:b/>
          <w:noProof/>
          <w:color w:val="000000" w:themeColor="text1"/>
          <w:lang w:val="en-IE" w:eastAsia="en-IE"/>
        </w:rPr>
        <w:t xml:space="preserve">                 </w:t>
      </w:r>
    </w:p>
    <w:p w:rsidR="00DF18E2" w:rsidRPr="00FA01BF" w:rsidRDefault="005E07A1" w:rsidP="005E07A1">
      <w:pPr>
        <w:rPr>
          <w:rFonts w:ascii="Arial" w:hAnsi="Arial" w:cs="Arial"/>
          <w:b/>
          <w:color w:val="000000" w:themeColor="text1"/>
        </w:rPr>
      </w:pPr>
      <w:r w:rsidRPr="00FA01BF">
        <w:rPr>
          <w:rFonts w:ascii="Arial" w:hAnsi="Arial" w:cs="Arial"/>
          <w:b/>
          <w:noProof/>
          <w:color w:val="000000" w:themeColor="text1"/>
          <w:lang w:val="en-IE" w:eastAsia="en-IE"/>
        </w:rPr>
        <w:t xml:space="preserve"> </w:t>
      </w:r>
      <w:r w:rsidR="00A32A08" w:rsidRPr="00FA01BF">
        <w:rPr>
          <w:rFonts w:ascii="Arial" w:hAnsi="Arial" w:cs="Arial"/>
          <w:b/>
          <w:noProof/>
          <w:color w:val="000000" w:themeColor="text1"/>
          <w:lang w:val="en-IE" w:eastAsia="en-IE"/>
        </w:rPr>
        <w:tab/>
      </w:r>
      <w:r w:rsidR="00A32A08" w:rsidRPr="00FA01BF">
        <w:rPr>
          <w:rFonts w:ascii="Arial" w:hAnsi="Arial" w:cs="Arial"/>
          <w:b/>
          <w:noProof/>
          <w:color w:val="000000" w:themeColor="text1"/>
          <w:lang w:val="en-IE" w:eastAsia="en-IE"/>
        </w:rPr>
        <w:tab/>
      </w:r>
      <w:r w:rsidR="00A32A08" w:rsidRPr="00FA01BF">
        <w:rPr>
          <w:rFonts w:ascii="Arial" w:hAnsi="Arial" w:cs="Arial"/>
          <w:b/>
          <w:noProof/>
          <w:color w:val="000000" w:themeColor="text1"/>
          <w:lang w:val="en-IE" w:eastAsia="en-IE"/>
        </w:rPr>
        <w:tab/>
      </w:r>
      <w:r w:rsidR="00A32A08" w:rsidRPr="00FA01BF">
        <w:rPr>
          <w:rFonts w:ascii="Arial" w:hAnsi="Arial" w:cs="Arial"/>
          <w:b/>
          <w:noProof/>
          <w:color w:val="000000" w:themeColor="text1"/>
          <w:lang w:val="en-IE" w:eastAsia="en-IE"/>
        </w:rPr>
        <w:tab/>
      </w:r>
      <w:r w:rsidR="00A32A08" w:rsidRPr="00FA01BF">
        <w:rPr>
          <w:rFonts w:ascii="Arial" w:hAnsi="Arial" w:cs="Arial"/>
          <w:b/>
          <w:noProof/>
          <w:color w:val="000000" w:themeColor="text1"/>
          <w:lang w:val="en-IE" w:eastAsia="en-IE"/>
        </w:rPr>
        <w:tab/>
      </w:r>
      <w:r w:rsidR="00A32A08" w:rsidRPr="00FA01BF">
        <w:rPr>
          <w:rFonts w:ascii="Arial" w:hAnsi="Arial" w:cs="Arial"/>
          <w:b/>
          <w:noProof/>
          <w:color w:val="000000" w:themeColor="text1"/>
          <w:lang w:val="en-IE" w:eastAsia="en-IE"/>
        </w:rPr>
        <w:tab/>
      </w:r>
      <w:r w:rsidR="00A32A08" w:rsidRPr="00FA01BF">
        <w:rPr>
          <w:rFonts w:ascii="Arial" w:hAnsi="Arial" w:cs="Arial"/>
          <w:b/>
          <w:noProof/>
          <w:color w:val="000000" w:themeColor="text1"/>
          <w:lang w:val="en-IE" w:eastAsia="en-IE"/>
        </w:rPr>
        <w:tab/>
      </w:r>
      <w:r w:rsidR="00A32A08" w:rsidRPr="00FA01BF">
        <w:rPr>
          <w:rFonts w:ascii="Arial" w:hAnsi="Arial" w:cs="Arial"/>
          <w:b/>
          <w:noProof/>
          <w:color w:val="000000" w:themeColor="text1"/>
          <w:lang w:val="en-IE" w:eastAsia="en-IE"/>
        </w:rPr>
        <w:tab/>
      </w:r>
      <w:r w:rsidRPr="00FA01BF">
        <w:rPr>
          <w:rFonts w:ascii="Arial" w:hAnsi="Arial" w:cs="Arial"/>
          <w:b/>
          <w:noProof/>
          <w:color w:val="000000" w:themeColor="text1"/>
          <w:lang w:val="en-IE" w:eastAsia="en-IE"/>
        </w:rPr>
        <w:t xml:space="preserve">   </w:t>
      </w:r>
    </w:p>
    <w:p w:rsidR="00D86A59" w:rsidRPr="00FA01BF" w:rsidRDefault="007A3D98" w:rsidP="00D86A59">
      <w:pPr>
        <w:ind w:left="-1260"/>
        <w:jc w:val="right"/>
        <w:rPr>
          <w:rFonts w:ascii="Arial" w:hAnsi="Arial" w:cs="Arial"/>
          <w:b/>
          <w:color w:val="000000" w:themeColor="text1"/>
        </w:rPr>
      </w:pPr>
      <w:r w:rsidRPr="00FA01BF">
        <w:rPr>
          <w:rFonts w:ascii="Arial" w:hAnsi="Arial" w:cs="Arial"/>
          <w:b/>
          <w:color w:val="000000" w:themeColor="text1"/>
        </w:rPr>
        <w:t>Clinical Nurse Specialist (Diabetes)</w:t>
      </w:r>
    </w:p>
    <w:p w:rsidR="00D86A59" w:rsidRPr="00FA01BF" w:rsidRDefault="00D86A59" w:rsidP="00D86A59">
      <w:pPr>
        <w:ind w:left="-1260"/>
        <w:jc w:val="right"/>
        <w:rPr>
          <w:rFonts w:ascii="Arial" w:hAnsi="Arial" w:cs="Arial"/>
          <w:b/>
          <w:color w:val="000000" w:themeColor="text1"/>
        </w:rPr>
      </w:pPr>
      <w:r w:rsidRPr="00FA01BF">
        <w:rPr>
          <w:rFonts w:ascii="Arial" w:hAnsi="Arial" w:cs="Arial"/>
          <w:b/>
          <w:color w:val="000000" w:themeColor="text1"/>
        </w:rPr>
        <w:t>Job Specification &amp; Terms and Conditions</w:t>
      </w:r>
    </w:p>
    <w:p w:rsidR="00DF18E2" w:rsidRPr="00FA01BF" w:rsidRDefault="00DF18E2">
      <w:pPr>
        <w:jc w:val="both"/>
        <w:rPr>
          <w:rFonts w:ascii="Arial" w:hAnsi="Arial" w:cs="Arial"/>
          <w:b/>
          <w:color w:val="000000" w:themeColor="text1"/>
        </w:rPr>
      </w:pPr>
    </w:p>
    <w:tbl>
      <w:tblPr>
        <w:tblW w:w="1047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8110"/>
      </w:tblGrid>
      <w:tr w:rsidR="00FA01BF" w:rsidRPr="00FA01BF" w:rsidTr="006A56B3">
        <w:tc>
          <w:tcPr>
            <w:tcW w:w="2364" w:type="dxa"/>
          </w:tcPr>
          <w:p w:rsidR="00484EA1" w:rsidRPr="00FA01BF" w:rsidRDefault="00484EA1">
            <w:pPr>
              <w:jc w:val="both"/>
              <w:rPr>
                <w:rFonts w:ascii="Arial" w:hAnsi="Arial" w:cs="Arial"/>
                <w:b/>
                <w:bCs/>
                <w:color w:val="000000" w:themeColor="text1"/>
              </w:rPr>
            </w:pPr>
            <w:r w:rsidRPr="00FA01BF">
              <w:rPr>
                <w:rFonts w:ascii="Arial" w:hAnsi="Arial" w:cs="Arial"/>
                <w:b/>
                <w:bCs/>
                <w:color w:val="000000" w:themeColor="text1"/>
              </w:rPr>
              <w:t>Job Title and Grade</w:t>
            </w:r>
          </w:p>
        </w:tc>
        <w:tc>
          <w:tcPr>
            <w:tcW w:w="8110" w:type="dxa"/>
          </w:tcPr>
          <w:p w:rsidR="00CF4F10" w:rsidRPr="00FA01BF" w:rsidRDefault="007A3D98" w:rsidP="00CF4F10">
            <w:pPr>
              <w:tabs>
                <w:tab w:val="left" w:pos="283"/>
              </w:tabs>
              <w:jc w:val="both"/>
              <w:rPr>
                <w:rFonts w:ascii="Arial" w:hAnsi="Arial" w:cs="Arial"/>
                <w:b/>
                <w:iCs/>
                <w:color w:val="000000" w:themeColor="text1"/>
              </w:rPr>
            </w:pPr>
            <w:r w:rsidRPr="00FA01BF">
              <w:rPr>
                <w:rFonts w:ascii="Arial" w:hAnsi="Arial" w:cs="Arial"/>
                <w:b/>
                <w:iCs/>
                <w:color w:val="000000" w:themeColor="text1"/>
              </w:rPr>
              <w:t>Clinical Nurse Specialist (Diabetes)</w:t>
            </w:r>
          </w:p>
          <w:p w:rsidR="00FA01BF" w:rsidRPr="00FA01BF" w:rsidRDefault="00FA01BF" w:rsidP="00FA01BF">
            <w:pPr>
              <w:tabs>
                <w:tab w:val="left" w:pos="283"/>
              </w:tabs>
              <w:jc w:val="both"/>
              <w:rPr>
                <w:rFonts w:ascii="Arial" w:hAnsi="Arial" w:cs="Arial"/>
                <w:iCs/>
                <w:color w:val="000000" w:themeColor="text1"/>
              </w:rPr>
            </w:pPr>
            <w:r w:rsidRPr="00FA01BF">
              <w:rPr>
                <w:rFonts w:ascii="Arial" w:hAnsi="Arial" w:cs="Arial"/>
                <w:iCs/>
                <w:color w:val="000000" w:themeColor="text1"/>
              </w:rPr>
              <w:t>(Grade Code: 2632)</w:t>
            </w:r>
          </w:p>
          <w:p w:rsidR="00484EA1" w:rsidRPr="00FA01BF" w:rsidRDefault="00484EA1" w:rsidP="006D7554">
            <w:pPr>
              <w:tabs>
                <w:tab w:val="left" w:pos="283"/>
              </w:tabs>
              <w:jc w:val="both"/>
              <w:rPr>
                <w:rFonts w:ascii="Arial" w:hAnsi="Arial" w:cs="Arial"/>
                <w:color w:val="000000" w:themeColor="text1"/>
              </w:rPr>
            </w:pPr>
          </w:p>
        </w:tc>
      </w:tr>
      <w:tr w:rsidR="00FA01BF" w:rsidRPr="00FA01BF" w:rsidTr="006A56B3">
        <w:tc>
          <w:tcPr>
            <w:tcW w:w="2364" w:type="dxa"/>
          </w:tcPr>
          <w:p w:rsidR="00FA01BF" w:rsidRPr="00FA01BF" w:rsidRDefault="00FA01BF" w:rsidP="00FC0356">
            <w:pPr>
              <w:rPr>
                <w:rFonts w:ascii="Arial" w:hAnsi="Arial" w:cs="Arial"/>
                <w:b/>
                <w:bCs/>
                <w:color w:val="000000" w:themeColor="text1"/>
              </w:rPr>
            </w:pPr>
            <w:r w:rsidRPr="00FA01BF">
              <w:rPr>
                <w:rFonts w:ascii="Arial" w:hAnsi="Arial" w:cs="Arial"/>
                <w:b/>
                <w:bCs/>
                <w:color w:val="000000" w:themeColor="text1"/>
              </w:rPr>
              <w:t>Campaign Reference</w:t>
            </w:r>
          </w:p>
        </w:tc>
        <w:tc>
          <w:tcPr>
            <w:tcW w:w="8110" w:type="dxa"/>
          </w:tcPr>
          <w:p w:rsidR="00FA01BF" w:rsidRPr="00FA01BF" w:rsidRDefault="00FD7639" w:rsidP="00333E19">
            <w:pPr>
              <w:jc w:val="both"/>
              <w:rPr>
                <w:rFonts w:ascii="Arial" w:hAnsi="Arial" w:cs="Arial"/>
                <w:iCs/>
                <w:color w:val="000000" w:themeColor="text1"/>
              </w:rPr>
            </w:pPr>
            <w:r>
              <w:rPr>
                <w:rFonts w:ascii="Arial" w:hAnsi="Arial" w:cs="Arial"/>
                <w:iCs/>
                <w:color w:val="000000" w:themeColor="text1"/>
              </w:rPr>
              <w:t>SLKCNS</w:t>
            </w:r>
            <w:r w:rsidR="00333E19">
              <w:rPr>
                <w:rFonts w:ascii="Arial" w:hAnsi="Arial" w:cs="Arial"/>
                <w:iCs/>
                <w:color w:val="000000" w:themeColor="text1"/>
              </w:rPr>
              <w:t>D20</w:t>
            </w:r>
          </w:p>
        </w:tc>
      </w:tr>
      <w:tr w:rsidR="00FA01BF" w:rsidRPr="00FA01BF" w:rsidTr="006A56B3">
        <w:tc>
          <w:tcPr>
            <w:tcW w:w="2364" w:type="dxa"/>
          </w:tcPr>
          <w:p w:rsidR="00FA01BF" w:rsidRPr="00FA01BF" w:rsidRDefault="00FA01BF" w:rsidP="00FC0356">
            <w:pPr>
              <w:rPr>
                <w:rFonts w:ascii="Arial" w:hAnsi="Arial" w:cs="Arial"/>
                <w:b/>
                <w:bCs/>
                <w:color w:val="000000" w:themeColor="text1"/>
              </w:rPr>
            </w:pPr>
            <w:r w:rsidRPr="00FA01BF">
              <w:rPr>
                <w:rFonts w:ascii="Arial" w:hAnsi="Arial" w:cs="Arial"/>
                <w:b/>
                <w:bCs/>
                <w:color w:val="000000" w:themeColor="text1"/>
              </w:rPr>
              <w:t>Closing Date</w:t>
            </w:r>
          </w:p>
          <w:p w:rsidR="00FA01BF" w:rsidRPr="00FA01BF" w:rsidRDefault="00FA01BF" w:rsidP="00FC0356">
            <w:pPr>
              <w:rPr>
                <w:rFonts w:ascii="Arial" w:hAnsi="Arial" w:cs="Arial"/>
                <w:b/>
                <w:bCs/>
                <w:color w:val="000000" w:themeColor="text1"/>
              </w:rPr>
            </w:pPr>
          </w:p>
        </w:tc>
        <w:tc>
          <w:tcPr>
            <w:tcW w:w="8110" w:type="dxa"/>
          </w:tcPr>
          <w:p w:rsidR="00FA01BF" w:rsidRPr="00FA01BF" w:rsidRDefault="00D10C1F" w:rsidP="00D10C1F">
            <w:pPr>
              <w:jc w:val="both"/>
              <w:rPr>
                <w:rFonts w:ascii="Arial" w:hAnsi="Arial" w:cs="Arial"/>
                <w:iCs/>
                <w:color w:val="000000" w:themeColor="text1"/>
              </w:rPr>
            </w:pPr>
            <w:r>
              <w:rPr>
                <w:rFonts w:ascii="Arial" w:hAnsi="Arial" w:cs="Arial"/>
                <w:iCs/>
                <w:color w:val="000000" w:themeColor="text1"/>
              </w:rPr>
              <w:t>Friday 06</w:t>
            </w:r>
            <w:r w:rsidRPr="00D10C1F">
              <w:rPr>
                <w:rFonts w:ascii="Arial" w:hAnsi="Arial" w:cs="Arial"/>
                <w:iCs/>
                <w:color w:val="000000" w:themeColor="text1"/>
                <w:vertAlign w:val="superscript"/>
              </w:rPr>
              <w:t>th</w:t>
            </w:r>
            <w:r>
              <w:rPr>
                <w:rFonts w:ascii="Arial" w:hAnsi="Arial" w:cs="Arial"/>
                <w:iCs/>
                <w:color w:val="000000" w:themeColor="text1"/>
              </w:rPr>
              <w:t xml:space="preserve"> </w:t>
            </w:r>
            <w:r w:rsidR="00840236">
              <w:rPr>
                <w:rFonts w:ascii="Arial" w:hAnsi="Arial" w:cs="Arial"/>
                <w:iCs/>
                <w:color w:val="000000" w:themeColor="text1"/>
              </w:rPr>
              <w:t>March 2020</w:t>
            </w:r>
            <w:r w:rsidR="004D5DCD" w:rsidRPr="00840236">
              <w:rPr>
                <w:rFonts w:ascii="Arial" w:hAnsi="Arial" w:cs="Arial"/>
                <w:iCs/>
                <w:color w:val="000000" w:themeColor="text1"/>
              </w:rPr>
              <w:t xml:space="preserve"> at 12:00 noon</w:t>
            </w:r>
          </w:p>
        </w:tc>
      </w:tr>
      <w:tr w:rsidR="00FA01BF" w:rsidRPr="00FA01BF" w:rsidTr="006A56B3">
        <w:tc>
          <w:tcPr>
            <w:tcW w:w="2364" w:type="dxa"/>
          </w:tcPr>
          <w:p w:rsidR="00FA01BF" w:rsidRPr="00FA01BF" w:rsidRDefault="00FA01BF" w:rsidP="00FC0356">
            <w:pPr>
              <w:rPr>
                <w:rFonts w:ascii="Arial" w:hAnsi="Arial" w:cs="Arial"/>
                <w:b/>
                <w:bCs/>
                <w:color w:val="000000" w:themeColor="text1"/>
              </w:rPr>
            </w:pPr>
            <w:r w:rsidRPr="00FA01BF">
              <w:rPr>
                <w:rFonts w:ascii="Arial" w:hAnsi="Arial" w:cs="Arial"/>
                <w:b/>
                <w:bCs/>
                <w:color w:val="000000" w:themeColor="text1"/>
              </w:rPr>
              <w:t>Proposed Interview Date (s)</w:t>
            </w:r>
          </w:p>
        </w:tc>
        <w:tc>
          <w:tcPr>
            <w:tcW w:w="8110" w:type="dxa"/>
          </w:tcPr>
          <w:p w:rsidR="00FA01BF" w:rsidRPr="00FA01BF" w:rsidRDefault="00FA01BF" w:rsidP="004D5DCD">
            <w:pPr>
              <w:jc w:val="both"/>
              <w:rPr>
                <w:rFonts w:ascii="Arial" w:hAnsi="Arial" w:cs="Arial"/>
                <w:iCs/>
                <w:color w:val="000000" w:themeColor="text1"/>
              </w:rPr>
            </w:pPr>
            <w:r w:rsidRPr="00FA01BF">
              <w:rPr>
                <w:rFonts w:ascii="Arial" w:hAnsi="Arial" w:cs="Arial"/>
                <w:iCs/>
                <w:color w:val="000000" w:themeColor="text1"/>
              </w:rPr>
              <w:t xml:space="preserve">To be </w:t>
            </w:r>
            <w:r w:rsidR="004D5DCD">
              <w:rPr>
                <w:rFonts w:ascii="Arial" w:hAnsi="Arial" w:cs="Arial"/>
                <w:iCs/>
                <w:color w:val="000000" w:themeColor="text1"/>
              </w:rPr>
              <w:t>confirmed</w:t>
            </w:r>
            <w:r w:rsidRPr="00FA01BF">
              <w:rPr>
                <w:rFonts w:ascii="Arial" w:hAnsi="Arial" w:cs="Arial"/>
                <w:iCs/>
                <w:color w:val="000000" w:themeColor="text1"/>
              </w:rPr>
              <w:t xml:space="preserve"> </w:t>
            </w:r>
          </w:p>
        </w:tc>
      </w:tr>
      <w:tr w:rsidR="00FA01BF" w:rsidRPr="00FA01BF" w:rsidTr="006A56B3">
        <w:tc>
          <w:tcPr>
            <w:tcW w:w="2364" w:type="dxa"/>
          </w:tcPr>
          <w:p w:rsidR="00FA01BF" w:rsidRPr="00FA01BF" w:rsidRDefault="00FA01BF" w:rsidP="00FC0356">
            <w:pPr>
              <w:rPr>
                <w:rFonts w:ascii="Arial" w:hAnsi="Arial" w:cs="Arial"/>
                <w:b/>
                <w:bCs/>
                <w:color w:val="000000" w:themeColor="text1"/>
              </w:rPr>
            </w:pPr>
            <w:r w:rsidRPr="00FA01BF">
              <w:rPr>
                <w:rFonts w:ascii="Arial" w:hAnsi="Arial" w:cs="Arial"/>
                <w:b/>
                <w:bCs/>
                <w:color w:val="000000" w:themeColor="text1"/>
              </w:rPr>
              <w:t>Taking up Appointment</w:t>
            </w:r>
          </w:p>
        </w:tc>
        <w:tc>
          <w:tcPr>
            <w:tcW w:w="8110" w:type="dxa"/>
          </w:tcPr>
          <w:p w:rsidR="00FA01BF" w:rsidRPr="00FA01BF" w:rsidRDefault="00FA01BF" w:rsidP="00EA09D4">
            <w:pPr>
              <w:jc w:val="both"/>
              <w:rPr>
                <w:rFonts w:ascii="Arial" w:hAnsi="Arial" w:cs="Arial"/>
                <w:iCs/>
                <w:color w:val="000000" w:themeColor="text1"/>
              </w:rPr>
            </w:pPr>
            <w:r w:rsidRPr="00FA01BF">
              <w:rPr>
                <w:rFonts w:ascii="Arial" w:hAnsi="Arial" w:cs="Arial"/>
                <w:iCs/>
                <w:color w:val="000000" w:themeColor="text1"/>
              </w:rPr>
              <w:t>A start date will be indicated at job offer stage.</w:t>
            </w:r>
          </w:p>
        </w:tc>
      </w:tr>
      <w:tr w:rsidR="00FA01BF" w:rsidRPr="00FA01BF" w:rsidTr="006A56B3">
        <w:tc>
          <w:tcPr>
            <w:tcW w:w="2364" w:type="dxa"/>
          </w:tcPr>
          <w:p w:rsidR="00484EA1" w:rsidRPr="00FA01BF" w:rsidRDefault="00484EA1" w:rsidP="00FC0356">
            <w:pPr>
              <w:rPr>
                <w:rFonts w:ascii="Arial" w:hAnsi="Arial" w:cs="Arial"/>
                <w:b/>
                <w:bCs/>
                <w:color w:val="000000" w:themeColor="text1"/>
              </w:rPr>
            </w:pPr>
            <w:r w:rsidRPr="00FA01BF">
              <w:rPr>
                <w:rFonts w:ascii="Arial" w:hAnsi="Arial" w:cs="Arial"/>
                <w:b/>
                <w:bCs/>
                <w:color w:val="000000" w:themeColor="text1"/>
              </w:rPr>
              <w:t>Location of Post</w:t>
            </w:r>
          </w:p>
        </w:tc>
        <w:tc>
          <w:tcPr>
            <w:tcW w:w="8110" w:type="dxa"/>
          </w:tcPr>
          <w:p w:rsidR="00FA01BF" w:rsidRPr="00FA01BF" w:rsidRDefault="00FA01BF" w:rsidP="00FA01BF">
            <w:pPr>
              <w:jc w:val="both"/>
              <w:rPr>
                <w:rFonts w:ascii="Arial" w:hAnsi="Arial" w:cs="Arial"/>
                <w:b/>
                <w:iCs/>
                <w:color w:val="000000" w:themeColor="text1"/>
              </w:rPr>
            </w:pPr>
            <w:r w:rsidRPr="00FA01BF">
              <w:rPr>
                <w:rFonts w:ascii="Arial" w:hAnsi="Arial" w:cs="Arial"/>
                <w:b/>
                <w:iCs/>
                <w:color w:val="000000" w:themeColor="text1"/>
              </w:rPr>
              <w:t>Ireland East Hospital Group</w:t>
            </w:r>
          </w:p>
          <w:p w:rsidR="00FB733F" w:rsidRPr="00FA01BF" w:rsidRDefault="001834FF" w:rsidP="00FA01BF">
            <w:pPr>
              <w:jc w:val="both"/>
              <w:rPr>
                <w:rFonts w:ascii="Arial" w:hAnsi="Arial" w:cs="Arial"/>
                <w:iCs/>
                <w:color w:val="000000" w:themeColor="text1"/>
              </w:rPr>
            </w:pPr>
            <w:r w:rsidRPr="00FA01BF">
              <w:rPr>
                <w:rFonts w:ascii="Arial" w:hAnsi="Arial" w:cs="Arial"/>
                <w:iCs/>
                <w:color w:val="000000" w:themeColor="text1"/>
              </w:rPr>
              <w:t xml:space="preserve">There is </w:t>
            </w:r>
            <w:r w:rsidR="005F42B6" w:rsidRPr="00FA01BF">
              <w:rPr>
                <w:rFonts w:ascii="Arial" w:hAnsi="Arial" w:cs="Arial"/>
                <w:iCs/>
                <w:color w:val="000000" w:themeColor="text1"/>
              </w:rPr>
              <w:t xml:space="preserve">currently </w:t>
            </w:r>
            <w:r w:rsidR="00CF4F10" w:rsidRPr="00FA01BF">
              <w:rPr>
                <w:rFonts w:ascii="Arial" w:hAnsi="Arial" w:cs="Arial"/>
                <w:iCs/>
                <w:color w:val="000000" w:themeColor="text1"/>
              </w:rPr>
              <w:t>one</w:t>
            </w:r>
            <w:r w:rsidR="005F42B6" w:rsidRPr="00FA01BF">
              <w:rPr>
                <w:rFonts w:ascii="Arial" w:hAnsi="Arial" w:cs="Arial"/>
                <w:iCs/>
                <w:color w:val="000000" w:themeColor="text1"/>
              </w:rPr>
              <w:t xml:space="preserve"> </w:t>
            </w:r>
            <w:r w:rsidR="00CF4F10" w:rsidRPr="00FA01BF">
              <w:rPr>
                <w:rFonts w:ascii="Arial" w:hAnsi="Arial" w:cs="Arial"/>
                <w:iCs/>
                <w:color w:val="000000" w:themeColor="text1"/>
              </w:rPr>
              <w:t xml:space="preserve">permanent </w:t>
            </w:r>
            <w:r w:rsidRPr="00FA01BF">
              <w:rPr>
                <w:rFonts w:ascii="Arial" w:hAnsi="Arial" w:cs="Arial"/>
                <w:iCs/>
                <w:color w:val="000000" w:themeColor="text1"/>
              </w:rPr>
              <w:t xml:space="preserve">whole-time vacancy available in </w:t>
            </w:r>
            <w:r w:rsidR="002D01FE" w:rsidRPr="00FA01BF">
              <w:rPr>
                <w:rFonts w:ascii="Arial" w:hAnsi="Arial" w:cs="Arial"/>
                <w:iCs/>
                <w:color w:val="000000" w:themeColor="text1"/>
              </w:rPr>
              <w:t xml:space="preserve">the </w:t>
            </w:r>
            <w:r w:rsidR="007A3D98" w:rsidRPr="00FA01BF">
              <w:rPr>
                <w:rFonts w:ascii="Arial" w:hAnsi="Arial" w:cs="Arial"/>
                <w:iCs/>
                <w:color w:val="000000" w:themeColor="text1"/>
              </w:rPr>
              <w:t xml:space="preserve">Diabetic </w:t>
            </w:r>
            <w:r w:rsidR="002C57AA" w:rsidRPr="00FA01BF">
              <w:rPr>
                <w:rFonts w:ascii="Arial" w:hAnsi="Arial" w:cs="Arial"/>
                <w:iCs/>
                <w:color w:val="000000" w:themeColor="text1"/>
              </w:rPr>
              <w:t xml:space="preserve">Service </w:t>
            </w:r>
            <w:r w:rsidR="00055998" w:rsidRPr="00FA01BF">
              <w:rPr>
                <w:rFonts w:ascii="Arial" w:hAnsi="Arial" w:cs="Arial"/>
                <w:iCs/>
                <w:color w:val="000000" w:themeColor="text1"/>
              </w:rPr>
              <w:t>Department</w:t>
            </w:r>
            <w:r w:rsidR="002D01FE" w:rsidRPr="00FA01BF">
              <w:rPr>
                <w:rFonts w:ascii="Arial" w:hAnsi="Arial" w:cs="Arial"/>
                <w:iCs/>
                <w:color w:val="000000" w:themeColor="text1"/>
              </w:rPr>
              <w:t xml:space="preserve">, </w:t>
            </w:r>
            <w:r w:rsidR="00EA09D4">
              <w:rPr>
                <w:rFonts w:ascii="Arial" w:hAnsi="Arial" w:cs="Arial"/>
                <w:iCs/>
                <w:color w:val="000000" w:themeColor="text1"/>
              </w:rPr>
              <w:t>St Luke’s</w:t>
            </w:r>
            <w:r w:rsidR="00FA01BF" w:rsidRPr="00FA01BF">
              <w:rPr>
                <w:rFonts w:ascii="Arial" w:hAnsi="Arial" w:cs="Arial"/>
                <w:iCs/>
                <w:color w:val="000000" w:themeColor="text1"/>
              </w:rPr>
              <w:t xml:space="preserve"> General Hospital (</w:t>
            </w:r>
            <w:r w:rsidR="00EA09D4">
              <w:rPr>
                <w:rFonts w:ascii="Arial" w:hAnsi="Arial" w:cs="Arial"/>
                <w:iCs/>
                <w:color w:val="000000" w:themeColor="text1"/>
              </w:rPr>
              <w:t>SLGH</w:t>
            </w:r>
            <w:r w:rsidR="00FA01BF" w:rsidRPr="00FA01BF">
              <w:rPr>
                <w:rFonts w:ascii="Arial" w:hAnsi="Arial" w:cs="Arial"/>
                <w:iCs/>
                <w:color w:val="000000" w:themeColor="text1"/>
              </w:rPr>
              <w:t xml:space="preserve">). </w:t>
            </w:r>
          </w:p>
          <w:p w:rsidR="001834FF" w:rsidRPr="00FA01BF" w:rsidRDefault="001834FF" w:rsidP="001834FF">
            <w:pPr>
              <w:jc w:val="both"/>
              <w:rPr>
                <w:rFonts w:ascii="Arial" w:hAnsi="Arial" w:cs="Arial"/>
                <w:iCs/>
                <w:color w:val="000000" w:themeColor="text1"/>
              </w:rPr>
            </w:pPr>
            <w:r w:rsidRPr="00FA01BF">
              <w:rPr>
                <w:rFonts w:ascii="Arial" w:hAnsi="Arial" w:cs="Arial"/>
                <w:iCs/>
                <w:color w:val="000000" w:themeColor="text1"/>
              </w:rPr>
              <w:t xml:space="preserve">A panel may be created from this campaign for </w:t>
            </w:r>
            <w:r w:rsidR="00EA09D4">
              <w:rPr>
                <w:rFonts w:ascii="Arial" w:hAnsi="Arial" w:cs="Arial"/>
                <w:iCs/>
                <w:color w:val="000000" w:themeColor="text1"/>
              </w:rPr>
              <w:t>St Luke’s</w:t>
            </w:r>
            <w:r w:rsidR="00FA01BF" w:rsidRPr="00FA01BF">
              <w:rPr>
                <w:rFonts w:ascii="Arial" w:hAnsi="Arial" w:cs="Arial"/>
                <w:iCs/>
                <w:color w:val="000000" w:themeColor="text1"/>
              </w:rPr>
              <w:t xml:space="preserve"> General Hospital </w:t>
            </w:r>
            <w:r w:rsidRPr="00FA01BF">
              <w:rPr>
                <w:rFonts w:ascii="Arial" w:hAnsi="Arial" w:cs="Arial"/>
                <w:iCs/>
                <w:color w:val="000000" w:themeColor="text1"/>
              </w:rPr>
              <w:t>from which current and future, permanent and specified purpose vacancies of full time or part time duration may be filled.</w:t>
            </w:r>
          </w:p>
          <w:p w:rsidR="001834FF" w:rsidRPr="00FA01BF" w:rsidRDefault="001834FF" w:rsidP="001834FF">
            <w:pPr>
              <w:jc w:val="both"/>
              <w:rPr>
                <w:rFonts w:ascii="Arial" w:hAnsi="Arial" w:cs="Arial"/>
                <w:i/>
                <w:iCs/>
                <w:color w:val="000000" w:themeColor="text1"/>
              </w:rPr>
            </w:pPr>
          </w:p>
        </w:tc>
      </w:tr>
      <w:tr w:rsidR="00FA01BF" w:rsidRPr="00FA01BF" w:rsidTr="006A56B3">
        <w:tc>
          <w:tcPr>
            <w:tcW w:w="2364" w:type="dxa"/>
          </w:tcPr>
          <w:p w:rsidR="003949FC" w:rsidRPr="00FA01BF" w:rsidRDefault="003949FC" w:rsidP="00FC0356">
            <w:pPr>
              <w:rPr>
                <w:rFonts w:ascii="Arial" w:hAnsi="Arial" w:cs="Arial"/>
                <w:b/>
                <w:bCs/>
                <w:color w:val="000000" w:themeColor="text1"/>
              </w:rPr>
            </w:pPr>
            <w:r w:rsidRPr="00FA01BF">
              <w:rPr>
                <w:rFonts w:ascii="Arial" w:hAnsi="Arial" w:cs="Arial"/>
                <w:b/>
                <w:bCs/>
                <w:color w:val="000000" w:themeColor="text1"/>
              </w:rPr>
              <w:t>Informal Enquiries</w:t>
            </w:r>
          </w:p>
        </w:tc>
        <w:tc>
          <w:tcPr>
            <w:tcW w:w="8110" w:type="dxa"/>
          </w:tcPr>
          <w:p w:rsidR="00EA09D4" w:rsidRPr="00EA09D4" w:rsidRDefault="00EA09D4" w:rsidP="00EA09D4">
            <w:pPr>
              <w:jc w:val="both"/>
              <w:rPr>
                <w:rFonts w:ascii="Arial" w:hAnsi="Arial" w:cs="Arial"/>
                <w:iCs/>
                <w:color w:val="000000" w:themeColor="text1"/>
              </w:rPr>
            </w:pPr>
            <w:r w:rsidRPr="00EA09D4">
              <w:rPr>
                <w:rFonts w:ascii="Arial" w:hAnsi="Arial" w:cs="Arial"/>
                <w:iCs/>
                <w:color w:val="000000" w:themeColor="text1"/>
              </w:rPr>
              <w:t>Marie Horgan</w:t>
            </w:r>
          </w:p>
          <w:p w:rsidR="00EA09D4" w:rsidRPr="00EA09D4" w:rsidRDefault="00EA09D4" w:rsidP="00EA09D4">
            <w:pPr>
              <w:jc w:val="both"/>
              <w:rPr>
                <w:rFonts w:ascii="Arial" w:hAnsi="Arial" w:cs="Arial"/>
                <w:iCs/>
                <w:color w:val="000000" w:themeColor="text1"/>
              </w:rPr>
            </w:pPr>
            <w:r w:rsidRPr="00EA09D4">
              <w:rPr>
                <w:rFonts w:ascii="Arial" w:hAnsi="Arial" w:cs="Arial"/>
                <w:iCs/>
                <w:color w:val="000000" w:themeColor="text1"/>
              </w:rPr>
              <w:t xml:space="preserve">Assistant Director of Nursing </w:t>
            </w:r>
          </w:p>
          <w:p w:rsidR="00EA09D4" w:rsidRPr="00EA09D4" w:rsidRDefault="00EA09D4" w:rsidP="00EA09D4">
            <w:pPr>
              <w:jc w:val="both"/>
              <w:rPr>
                <w:rFonts w:ascii="Arial" w:hAnsi="Arial" w:cs="Arial"/>
                <w:iCs/>
                <w:color w:val="000000" w:themeColor="text1"/>
              </w:rPr>
            </w:pPr>
            <w:r w:rsidRPr="00EA09D4">
              <w:rPr>
                <w:rFonts w:ascii="Arial" w:hAnsi="Arial" w:cs="Arial"/>
                <w:iCs/>
                <w:color w:val="000000" w:themeColor="text1"/>
              </w:rPr>
              <w:t>St. Luke’s General Hospital</w:t>
            </w:r>
          </w:p>
          <w:p w:rsidR="00EA09D4" w:rsidRPr="00EA09D4" w:rsidRDefault="00EA09D4" w:rsidP="00EA09D4">
            <w:pPr>
              <w:jc w:val="both"/>
              <w:rPr>
                <w:rFonts w:ascii="Arial" w:hAnsi="Arial" w:cs="Arial"/>
                <w:iCs/>
                <w:color w:val="000000" w:themeColor="text1"/>
              </w:rPr>
            </w:pPr>
            <w:r w:rsidRPr="00EA09D4">
              <w:rPr>
                <w:rFonts w:ascii="Arial" w:hAnsi="Arial" w:cs="Arial"/>
                <w:iCs/>
                <w:color w:val="000000" w:themeColor="text1"/>
              </w:rPr>
              <w:t>Kilkenny</w:t>
            </w:r>
            <w:r w:rsidR="00333E19">
              <w:rPr>
                <w:rFonts w:ascii="Arial" w:hAnsi="Arial" w:cs="Arial"/>
                <w:iCs/>
                <w:color w:val="000000" w:themeColor="text1"/>
              </w:rPr>
              <w:t>.</w:t>
            </w:r>
          </w:p>
          <w:p w:rsidR="00EA09D4" w:rsidRDefault="00EA09D4" w:rsidP="00EA09D4">
            <w:pPr>
              <w:jc w:val="both"/>
              <w:rPr>
                <w:rFonts w:ascii="Arial" w:hAnsi="Arial" w:cs="Arial"/>
                <w:iCs/>
                <w:color w:val="000000" w:themeColor="text1"/>
              </w:rPr>
            </w:pPr>
            <w:r w:rsidRPr="00EA09D4">
              <w:rPr>
                <w:rFonts w:ascii="Arial" w:hAnsi="Arial" w:cs="Arial"/>
                <w:iCs/>
                <w:color w:val="000000" w:themeColor="text1"/>
              </w:rPr>
              <w:t>PH:        056 7785191</w:t>
            </w:r>
          </w:p>
          <w:p w:rsidR="001834FF" w:rsidRDefault="00EA09D4" w:rsidP="00FD7639">
            <w:pPr>
              <w:jc w:val="both"/>
              <w:rPr>
                <w:rFonts w:ascii="Arial" w:hAnsi="Arial" w:cs="Arial"/>
                <w:iCs/>
                <w:color w:val="000000" w:themeColor="text1"/>
              </w:rPr>
            </w:pPr>
            <w:r w:rsidRPr="00EA09D4">
              <w:rPr>
                <w:rFonts w:ascii="Arial" w:hAnsi="Arial" w:cs="Arial"/>
                <w:iCs/>
                <w:color w:val="000000" w:themeColor="text1"/>
              </w:rPr>
              <w:t xml:space="preserve">Email:   </w:t>
            </w:r>
            <w:hyperlink r:id="rId9" w:history="1">
              <w:r w:rsidR="00FD7639" w:rsidRPr="0068755B">
                <w:rPr>
                  <w:rStyle w:val="Hyperlink"/>
                  <w:rFonts w:ascii="Arial" w:hAnsi="Arial" w:cs="Arial"/>
                  <w:iCs/>
                </w:rPr>
                <w:t>mariem.horgan@hse.ie</w:t>
              </w:r>
            </w:hyperlink>
            <w:r w:rsidR="00FD7639">
              <w:rPr>
                <w:rFonts w:ascii="Arial" w:hAnsi="Arial" w:cs="Arial"/>
                <w:iCs/>
                <w:color w:val="000000" w:themeColor="text1"/>
              </w:rPr>
              <w:t xml:space="preserve"> </w:t>
            </w:r>
          </w:p>
          <w:p w:rsidR="00FD7639" w:rsidRPr="00FA01BF" w:rsidRDefault="00FD7639" w:rsidP="00FD7639">
            <w:pPr>
              <w:jc w:val="both"/>
              <w:rPr>
                <w:rFonts w:ascii="Arial" w:hAnsi="Arial" w:cs="Arial"/>
                <w:b/>
                <w:color w:val="000000" w:themeColor="text1"/>
              </w:rPr>
            </w:pPr>
          </w:p>
        </w:tc>
      </w:tr>
      <w:tr w:rsidR="00EA09D4" w:rsidRPr="00FA01BF" w:rsidTr="006A56B3">
        <w:tc>
          <w:tcPr>
            <w:tcW w:w="2364" w:type="dxa"/>
          </w:tcPr>
          <w:p w:rsidR="00EA09D4" w:rsidRPr="00FA01BF" w:rsidRDefault="00EA09D4" w:rsidP="00FC0356">
            <w:pPr>
              <w:rPr>
                <w:rFonts w:ascii="Arial" w:hAnsi="Arial" w:cs="Arial"/>
                <w:b/>
                <w:bCs/>
                <w:color w:val="000000" w:themeColor="text1"/>
              </w:rPr>
            </w:pPr>
            <w:r w:rsidRPr="00FA01BF">
              <w:rPr>
                <w:rFonts w:ascii="Arial" w:hAnsi="Arial" w:cs="Arial"/>
                <w:b/>
                <w:bCs/>
                <w:color w:val="000000" w:themeColor="text1"/>
              </w:rPr>
              <w:t>Details of Service/Background to the post</w:t>
            </w:r>
          </w:p>
          <w:p w:rsidR="00EA09D4" w:rsidRPr="00FA01BF" w:rsidRDefault="00EA09D4" w:rsidP="00FC0356">
            <w:pPr>
              <w:rPr>
                <w:rFonts w:ascii="Arial" w:hAnsi="Arial" w:cs="Arial"/>
                <w:b/>
                <w:bCs/>
                <w:color w:val="000000" w:themeColor="text1"/>
                <w:highlight w:val="yellow"/>
              </w:rPr>
            </w:pPr>
          </w:p>
        </w:tc>
        <w:tc>
          <w:tcPr>
            <w:tcW w:w="8110" w:type="dxa"/>
          </w:tcPr>
          <w:p w:rsidR="00EA09D4" w:rsidRDefault="00EA09D4" w:rsidP="00EA09D4">
            <w:pPr>
              <w:rPr>
                <w:rFonts w:ascii="Arial" w:hAnsi="Arial" w:cs="Arial"/>
                <w:iCs/>
              </w:rPr>
            </w:pPr>
            <w:r>
              <w:rPr>
                <w:rFonts w:ascii="Arial" w:hAnsi="Arial" w:cs="Arial"/>
                <w:iCs/>
              </w:rPr>
              <w:t xml:space="preserve">St. Luke’s General Hospital, Kilkenny is a Level </w:t>
            </w:r>
            <w:r w:rsidR="00E525F6">
              <w:rPr>
                <w:rFonts w:ascii="Arial" w:hAnsi="Arial" w:cs="Arial"/>
                <w:iCs/>
              </w:rPr>
              <w:t>3 Acute</w:t>
            </w:r>
            <w:r>
              <w:rPr>
                <w:rFonts w:ascii="Arial" w:hAnsi="Arial" w:cs="Arial"/>
                <w:iCs/>
              </w:rPr>
              <w:t xml:space="preserve"> Hospital inclusive of maternity services and is part of the Ireland East Hospital Group (IEHG) which is affiliated with UCD as our academic partners. </w:t>
            </w:r>
          </w:p>
          <w:p w:rsidR="00EA09D4" w:rsidRDefault="00EA09D4" w:rsidP="00EA09D4">
            <w:pPr>
              <w:rPr>
                <w:rFonts w:ascii="Arial" w:hAnsi="Arial" w:cs="Arial"/>
                <w:iCs/>
              </w:rPr>
            </w:pPr>
          </w:p>
          <w:p w:rsidR="00EA09D4" w:rsidRDefault="00EA09D4" w:rsidP="00EA09D4">
            <w:pPr>
              <w:rPr>
                <w:rFonts w:ascii="Arial" w:hAnsi="Arial" w:cs="Arial"/>
                <w:iCs/>
              </w:rPr>
            </w:pPr>
            <w:r>
              <w:rPr>
                <w:rFonts w:ascii="Arial" w:hAnsi="Arial" w:cs="Arial"/>
                <w:iCs/>
              </w:rPr>
              <w:t>The population of Kilkenny/Carlow Community Care area is 156,000 (Census 2016) which represents an overall increase of 8.7% since the 2006 census when the population was 137,907.  Due to its location in the heart of the South East, St. Luke’s General Hospital in addition to the counties of Carlow and Kilkenny, also provides services to its bordering counties: Tipperary North and South, Waterford, Wexford, Kildare and Laois.  The hospital has 243 beds.</w:t>
            </w:r>
          </w:p>
          <w:p w:rsidR="00EA09D4" w:rsidRDefault="00EA09D4" w:rsidP="00EA09D4">
            <w:pPr>
              <w:rPr>
                <w:rFonts w:ascii="Arial" w:hAnsi="Arial" w:cs="Arial"/>
                <w:iCs/>
              </w:rPr>
            </w:pPr>
          </w:p>
          <w:p w:rsidR="00EA09D4" w:rsidRDefault="00EA09D4" w:rsidP="00EA09D4">
            <w:pPr>
              <w:rPr>
                <w:rFonts w:ascii="Arial" w:hAnsi="Arial" w:cs="Arial"/>
                <w:iCs/>
              </w:rPr>
            </w:pPr>
            <w:r>
              <w:rPr>
                <w:rFonts w:ascii="Arial" w:hAnsi="Arial" w:cs="Arial"/>
                <w:iCs/>
              </w:rPr>
              <w:t>The Clinical Directorate model of governance has been in place in St. Luke’s Hospital since 2003.  It is comprised of a Medical Directorate and a Surgical Directorate.  Since the commencement of the new Consultant Contract (2008), the sole Clinical Director leads both directorates which consist of Nurse Manager representatives, Health and Social Care representatives and the Business Manager.</w:t>
            </w:r>
          </w:p>
          <w:p w:rsidR="00EA09D4" w:rsidRDefault="00EA09D4" w:rsidP="00EA09D4">
            <w:pPr>
              <w:rPr>
                <w:rFonts w:ascii="Arial" w:hAnsi="Arial" w:cs="Arial"/>
                <w:iCs/>
              </w:rPr>
            </w:pPr>
          </w:p>
          <w:p w:rsidR="00EA09D4" w:rsidRPr="00B718F4" w:rsidRDefault="00EA09D4" w:rsidP="00EA09D4">
            <w:pPr>
              <w:pStyle w:val="ListParagraph"/>
              <w:numPr>
                <w:ilvl w:val="0"/>
                <w:numId w:val="42"/>
              </w:numPr>
              <w:spacing w:after="200" w:line="276" w:lineRule="auto"/>
              <w:contextualSpacing/>
              <w:rPr>
                <w:rFonts w:ascii="Arial" w:hAnsi="Arial" w:cs="Arial"/>
                <w:iCs/>
              </w:rPr>
            </w:pPr>
            <w:r>
              <w:rPr>
                <w:rFonts w:ascii="Arial" w:hAnsi="Arial" w:cs="Arial"/>
                <w:iCs/>
              </w:rPr>
              <w:t xml:space="preserve">There has been </w:t>
            </w:r>
            <w:r w:rsidRPr="00B718F4">
              <w:rPr>
                <w:rFonts w:ascii="Arial" w:hAnsi="Arial" w:cs="Arial"/>
                <w:iCs/>
              </w:rPr>
              <w:t>Major Capital Developme</w:t>
            </w:r>
            <w:r>
              <w:rPr>
                <w:rFonts w:ascii="Arial" w:hAnsi="Arial" w:cs="Arial"/>
                <w:iCs/>
              </w:rPr>
              <w:t>nt with the completion of a</w:t>
            </w:r>
            <w:r w:rsidRPr="00B718F4">
              <w:rPr>
                <w:rFonts w:ascii="Arial" w:hAnsi="Arial" w:cs="Arial"/>
                <w:iCs/>
              </w:rPr>
              <w:t xml:space="preserve"> new </w:t>
            </w:r>
            <w:r>
              <w:rPr>
                <w:rFonts w:ascii="Arial" w:hAnsi="Arial" w:cs="Arial"/>
                <w:iCs/>
              </w:rPr>
              <w:t>Acute Floor</w:t>
            </w:r>
            <w:r w:rsidRPr="00B718F4">
              <w:rPr>
                <w:rFonts w:ascii="Arial" w:hAnsi="Arial" w:cs="Arial"/>
                <w:iCs/>
              </w:rPr>
              <w:t>, Susie Long Day Services Unit (Surgical and Medical Day Unit including colonoscopy etc.) Oncology</w:t>
            </w:r>
            <w:r>
              <w:rPr>
                <w:rFonts w:ascii="Arial" w:hAnsi="Arial" w:cs="Arial"/>
                <w:iCs/>
              </w:rPr>
              <w:t xml:space="preserve"> Unit, </w:t>
            </w:r>
            <w:proofErr w:type="spellStart"/>
            <w:r>
              <w:rPr>
                <w:rFonts w:ascii="Arial" w:hAnsi="Arial" w:cs="Arial"/>
                <w:iCs/>
              </w:rPr>
              <w:t>Hepatology</w:t>
            </w:r>
            <w:proofErr w:type="spellEnd"/>
            <w:r>
              <w:rPr>
                <w:rFonts w:ascii="Arial" w:hAnsi="Arial" w:cs="Arial"/>
                <w:iCs/>
              </w:rPr>
              <w:t xml:space="preserve"> Unit</w:t>
            </w:r>
            <w:r w:rsidRPr="00B718F4">
              <w:rPr>
                <w:rFonts w:ascii="Arial" w:hAnsi="Arial" w:cs="Arial"/>
                <w:iCs/>
              </w:rPr>
              <w:t>, Education Centre and Hospital Concourse in quarter 2 2015</w:t>
            </w:r>
          </w:p>
          <w:p w:rsidR="00EA09D4" w:rsidRPr="00B718F4" w:rsidRDefault="00EA09D4" w:rsidP="00EA09D4">
            <w:pPr>
              <w:pStyle w:val="ListParagraph"/>
              <w:numPr>
                <w:ilvl w:val="0"/>
                <w:numId w:val="42"/>
              </w:numPr>
              <w:spacing w:after="200" w:line="276" w:lineRule="auto"/>
              <w:contextualSpacing/>
              <w:rPr>
                <w:rFonts w:ascii="Arial" w:hAnsi="Arial" w:cs="Arial"/>
                <w:iCs/>
              </w:rPr>
            </w:pPr>
            <w:r w:rsidRPr="00B718F4">
              <w:rPr>
                <w:rFonts w:ascii="Arial" w:hAnsi="Arial" w:cs="Arial"/>
                <w:iCs/>
              </w:rPr>
              <w:t>IPMS implementation April 2014</w:t>
            </w:r>
          </w:p>
          <w:p w:rsidR="00EA09D4" w:rsidRPr="00B718F4" w:rsidRDefault="00EA09D4" w:rsidP="00EA09D4">
            <w:pPr>
              <w:pStyle w:val="ListParagraph"/>
              <w:numPr>
                <w:ilvl w:val="0"/>
                <w:numId w:val="42"/>
              </w:numPr>
              <w:spacing w:after="200" w:line="276" w:lineRule="auto"/>
              <w:contextualSpacing/>
              <w:rPr>
                <w:rFonts w:ascii="Arial" w:hAnsi="Arial" w:cs="Arial"/>
                <w:iCs/>
              </w:rPr>
            </w:pPr>
            <w:proofErr w:type="spellStart"/>
            <w:r w:rsidRPr="00B718F4">
              <w:rPr>
                <w:rFonts w:ascii="Arial" w:hAnsi="Arial" w:cs="Arial"/>
                <w:iCs/>
              </w:rPr>
              <w:t>Bronchoscopy</w:t>
            </w:r>
            <w:proofErr w:type="spellEnd"/>
            <w:r w:rsidRPr="00B718F4">
              <w:rPr>
                <w:rFonts w:ascii="Arial" w:hAnsi="Arial" w:cs="Arial"/>
                <w:iCs/>
              </w:rPr>
              <w:t xml:space="preserve"> Service Jan 2014</w:t>
            </w:r>
          </w:p>
          <w:p w:rsidR="00EA09D4" w:rsidRPr="00B718F4" w:rsidRDefault="00EA09D4" w:rsidP="00EA09D4">
            <w:pPr>
              <w:pStyle w:val="ListParagraph"/>
              <w:numPr>
                <w:ilvl w:val="0"/>
                <w:numId w:val="42"/>
              </w:numPr>
              <w:spacing w:after="200" w:line="276" w:lineRule="auto"/>
              <w:contextualSpacing/>
              <w:rPr>
                <w:rFonts w:ascii="Arial" w:hAnsi="Arial" w:cs="Arial"/>
                <w:iCs/>
              </w:rPr>
            </w:pPr>
            <w:r w:rsidRPr="00B718F4">
              <w:rPr>
                <w:rFonts w:ascii="Arial" w:hAnsi="Arial" w:cs="Arial"/>
                <w:iCs/>
              </w:rPr>
              <w:t>Tobacco Free Campus from Jan 2014</w:t>
            </w:r>
          </w:p>
          <w:p w:rsidR="00EA09D4" w:rsidRPr="00B718F4" w:rsidRDefault="00EA09D4" w:rsidP="00EA09D4">
            <w:pPr>
              <w:pStyle w:val="ListParagraph"/>
              <w:numPr>
                <w:ilvl w:val="0"/>
                <w:numId w:val="42"/>
              </w:numPr>
              <w:spacing w:after="200" w:line="276" w:lineRule="auto"/>
              <w:contextualSpacing/>
              <w:rPr>
                <w:rFonts w:ascii="Arial" w:hAnsi="Arial" w:cs="Arial"/>
                <w:iCs/>
              </w:rPr>
            </w:pPr>
            <w:r w:rsidRPr="00B718F4">
              <w:rPr>
                <w:rFonts w:ascii="Arial" w:hAnsi="Arial" w:cs="Arial"/>
                <w:iCs/>
              </w:rPr>
              <w:t>Continue rollout of Clinical Care Programmes</w:t>
            </w:r>
          </w:p>
          <w:p w:rsidR="00EA09D4" w:rsidRPr="00B718F4" w:rsidRDefault="00EA09D4" w:rsidP="00EA09D4">
            <w:pPr>
              <w:pStyle w:val="ListParagraph"/>
              <w:numPr>
                <w:ilvl w:val="0"/>
                <w:numId w:val="42"/>
              </w:numPr>
              <w:spacing w:after="200" w:line="276" w:lineRule="auto"/>
              <w:contextualSpacing/>
              <w:rPr>
                <w:rFonts w:ascii="Arial" w:hAnsi="Arial" w:cs="Arial"/>
                <w:iCs/>
              </w:rPr>
            </w:pPr>
            <w:r w:rsidRPr="00B718F4">
              <w:rPr>
                <w:rFonts w:ascii="Arial" w:hAnsi="Arial" w:cs="Arial"/>
                <w:iCs/>
              </w:rPr>
              <w:t xml:space="preserve">Implementation of HIQA National Standards for Safer Better Health Care and recommendations from other national reports e.g. (Mallow, Galway, </w:t>
            </w:r>
            <w:proofErr w:type="spellStart"/>
            <w:r w:rsidRPr="00B718F4">
              <w:rPr>
                <w:rFonts w:ascii="Arial" w:hAnsi="Arial" w:cs="Arial"/>
                <w:iCs/>
              </w:rPr>
              <w:t>Tallaght</w:t>
            </w:r>
            <w:proofErr w:type="spellEnd"/>
            <w:r w:rsidRPr="00B718F4">
              <w:rPr>
                <w:rFonts w:ascii="Arial" w:hAnsi="Arial" w:cs="Arial"/>
                <w:iCs/>
              </w:rPr>
              <w:t>, etc)</w:t>
            </w:r>
          </w:p>
          <w:p w:rsidR="00EA09D4" w:rsidRPr="00B718F4" w:rsidRDefault="00EA09D4" w:rsidP="00EA09D4">
            <w:pPr>
              <w:pStyle w:val="ListParagraph"/>
              <w:numPr>
                <w:ilvl w:val="0"/>
                <w:numId w:val="42"/>
              </w:numPr>
              <w:spacing w:after="200" w:line="276" w:lineRule="auto"/>
              <w:contextualSpacing/>
              <w:rPr>
                <w:rFonts w:ascii="Arial" w:hAnsi="Arial" w:cs="Arial"/>
                <w:iCs/>
              </w:rPr>
            </w:pPr>
            <w:r w:rsidRPr="00B718F4">
              <w:rPr>
                <w:rFonts w:ascii="Arial" w:hAnsi="Arial" w:cs="Arial"/>
                <w:iCs/>
              </w:rPr>
              <w:t xml:space="preserve">Continuing with implementation of SDU targets for scheduled and unscheduled </w:t>
            </w:r>
            <w:r w:rsidRPr="00B718F4">
              <w:rPr>
                <w:rFonts w:ascii="Arial" w:hAnsi="Arial" w:cs="Arial"/>
                <w:iCs/>
              </w:rPr>
              <w:lastRenderedPageBreak/>
              <w:t>care.</w:t>
            </w:r>
          </w:p>
          <w:p w:rsidR="00EA09D4" w:rsidRPr="00B718F4" w:rsidRDefault="00EA09D4" w:rsidP="00EA09D4">
            <w:pPr>
              <w:pStyle w:val="ListParagraph"/>
              <w:numPr>
                <w:ilvl w:val="0"/>
                <w:numId w:val="42"/>
              </w:numPr>
              <w:spacing w:after="200" w:line="276" w:lineRule="auto"/>
              <w:contextualSpacing/>
              <w:rPr>
                <w:rFonts w:ascii="Arial" w:hAnsi="Arial" w:cs="Arial"/>
                <w:iCs/>
              </w:rPr>
            </w:pPr>
            <w:r w:rsidRPr="00B718F4">
              <w:rPr>
                <w:rFonts w:ascii="Arial" w:hAnsi="Arial" w:cs="Arial"/>
                <w:iCs/>
              </w:rPr>
              <w:t>Increasing Consultant Manpower in key speciality areas for EWTD compliance and to support key critical areas of service need is under discussion with Ireland East Hospital Group</w:t>
            </w:r>
          </w:p>
          <w:p w:rsidR="00EA09D4" w:rsidRDefault="00EA09D4" w:rsidP="00EA09D4">
            <w:pPr>
              <w:rPr>
                <w:rFonts w:ascii="Arial" w:hAnsi="Arial" w:cs="Arial"/>
                <w:iCs/>
              </w:rPr>
            </w:pPr>
            <w:r>
              <w:rPr>
                <w:rFonts w:ascii="Arial" w:hAnsi="Arial" w:cs="Arial"/>
                <w:iCs/>
              </w:rPr>
              <w:t>The hospital will continue to realign services to meet population needs and within the resources provided.</w:t>
            </w:r>
          </w:p>
          <w:p w:rsidR="00EA09D4" w:rsidRDefault="00EA09D4" w:rsidP="00EA09D4">
            <w:pPr>
              <w:rPr>
                <w:rFonts w:ascii="Arial" w:hAnsi="Arial" w:cs="Arial"/>
                <w:iCs/>
              </w:rPr>
            </w:pPr>
          </w:p>
          <w:p w:rsidR="00EA09D4" w:rsidRDefault="00EA09D4" w:rsidP="00EA09D4">
            <w:pPr>
              <w:rPr>
                <w:rFonts w:ascii="Arial" w:hAnsi="Arial" w:cs="Arial"/>
                <w:iCs/>
              </w:rPr>
            </w:pPr>
            <w:r>
              <w:rPr>
                <w:rFonts w:ascii="Arial" w:hAnsi="Arial" w:cs="Arial"/>
                <w:iCs/>
              </w:rPr>
              <w:t xml:space="preserve">St. Luke’s General Hospital engages on a daily basis with many partners across public and private sectors and has a national reputation for innovation and a positive culture to continuing change/development.  There is continuous assessment of clinical care and business processes with a view to delivering ongoing quality improvements.  All staff participates in training programmes and other initiatives which serve to broaden their scope of practice and to enhance the provision of patient </w:t>
            </w:r>
            <w:proofErr w:type="spellStart"/>
            <w:r>
              <w:rPr>
                <w:rFonts w:ascii="Arial" w:hAnsi="Arial" w:cs="Arial"/>
                <w:iCs/>
              </w:rPr>
              <w:t>centered</w:t>
            </w:r>
            <w:proofErr w:type="spellEnd"/>
            <w:r>
              <w:rPr>
                <w:rFonts w:ascii="Arial" w:hAnsi="Arial" w:cs="Arial"/>
                <w:iCs/>
              </w:rPr>
              <w:t xml:space="preserve"> care in a safe and efficient manner.</w:t>
            </w:r>
          </w:p>
          <w:p w:rsidR="00EA09D4" w:rsidRPr="00E766A5" w:rsidRDefault="00EA09D4" w:rsidP="00EA09D4">
            <w:pPr>
              <w:rPr>
                <w:rFonts w:ascii="Arial" w:hAnsi="Arial" w:cs="Arial"/>
                <w:iCs/>
                <w:color w:val="FF0000"/>
              </w:rPr>
            </w:pPr>
          </w:p>
        </w:tc>
      </w:tr>
      <w:tr w:rsidR="00EA09D4" w:rsidRPr="00FA01BF" w:rsidTr="006A56B3">
        <w:tc>
          <w:tcPr>
            <w:tcW w:w="2364" w:type="dxa"/>
          </w:tcPr>
          <w:p w:rsidR="00EA09D4" w:rsidRPr="00FA01BF" w:rsidRDefault="00EA09D4">
            <w:pPr>
              <w:jc w:val="both"/>
              <w:rPr>
                <w:rFonts w:ascii="Arial" w:hAnsi="Arial" w:cs="Arial"/>
                <w:b/>
                <w:bCs/>
                <w:color w:val="000000" w:themeColor="text1"/>
                <w:highlight w:val="yellow"/>
              </w:rPr>
            </w:pPr>
            <w:r w:rsidRPr="00FA01BF">
              <w:rPr>
                <w:rFonts w:ascii="Arial" w:hAnsi="Arial" w:cs="Arial"/>
                <w:b/>
                <w:bCs/>
                <w:color w:val="000000" w:themeColor="text1"/>
              </w:rPr>
              <w:lastRenderedPageBreak/>
              <w:t>Reporting Relationship</w:t>
            </w:r>
          </w:p>
        </w:tc>
        <w:tc>
          <w:tcPr>
            <w:tcW w:w="8110" w:type="dxa"/>
          </w:tcPr>
          <w:p w:rsidR="00EA09D4" w:rsidRPr="00FA01BF" w:rsidRDefault="00EA09D4" w:rsidP="007F3759">
            <w:pPr>
              <w:jc w:val="both"/>
              <w:rPr>
                <w:rFonts w:ascii="Arial" w:hAnsi="Arial" w:cs="Arial"/>
                <w:iCs/>
                <w:color w:val="000000" w:themeColor="text1"/>
              </w:rPr>
            </w:pPr>
            <w:r w:rsidRPr="00FA01BF">
              <w:rPr>
                <w:rFonts w:ascii="Arial" w:hAnsi="Arial" w:cs="Arial"/>
                <w:iCs/>
                <w:color w:val="000000" w:themeColor="text1"/>
              </w:rPr>
              <w:t xml:space="preserve">The post holder: </w:t>
            </w:r>
          </w:p>
          <w:p w:rsidR="00EA09D4" w:rsidRPr="00FA01BF" w:rsidRDefault="004B799A" w:rsidP="001834FF">
            <w:pPr>
              <w:pStyle w:val="ListParagraph"/>
              <w:numPr>
                <w:ilvl w:val="0"/>
                <w:numId w:val="28"/>
              </w:numPr>
              <w:jc w:val="both"/>
              <w:rPr>
                <w:rFonts w:ascii="Arial" w:hAnsi="Arial" w:cs="Arial"/>
                <w:iCs/>
                <w:color w:val="000000" w:themeColor="text1"/>
              </w:rPr>
            </w:pPr>
            <w:r>
              <w:rPr>
                <w:rFonts w:ascii="Arial" w:hAnsi="Arial" w:cs="Arial"/>
                <w:iCs/>
                <w:color w:val="000000" w:themeColor="text1"/>
              </w:rPr>
              <w:t>Is professionally accountable to the</w:t>
            </w:r>
            <w:r w:rsidR="006E28FD">
              <w:rPr>
                <w:rFonts w:ascii="Arial" w:hAnsi="Arial" w:cs="Arial"/>
                <w:iCs/>
                <w:color w:val="000000" w:themeColor="text1"/>
              </w:rPr>
              <w:t xml:space="preserve"> </w:t>
            </w:r>
            <w:r>
              <w:rPr>
                <w:rFonts w:ascii="Arial" w:hAnsi="Arial" w:cs="Arial"/>
                <w:iCs/>
                <w:color w:val="000000" w:themeColor="text1"/>
              </w:rPr>
              <w:t>Director of Nursing</w:t>
            </w:r>
          </w:p>
          <w:p w:rsidR="00EA09D4" w:rsidRPr="00FA01BF" w:rsidRDefault="001A6567" w:rsidP="001834FF">
            <w:pPr>
              <w:pStyle w:val="ListParagraph"/>
              <w:numPr>
                <w:ilvl w:val="0"/>
                <w:numId w:val="28"/>
              </w:numPr>
              <w:jc w:val="both"/>
              <w:rPr>
                <w:rFonts w:ascii="Arial" w:hAnsi="Arial" w:cs="Arial"/>
                <w:iCs/>
                <w:color w:val="000000" w:themeColor="text1"/>
              </w:rPr>
            </w:pPr>
            <w:r>
              <w:rPr>
                <w:rFonts w:ascii="Arial" w:hAnsi="Arial" w:cs="Arial"/>
                <w:iCs/>
                <w:color w:val="000000" w:themeColor="text1"/>
              </w:rPr>
              <w:t>Will report to</w:t>
            </w:r>
            <w:r w:rsidR="00E24E33">
              <w:rPr>
                <w:rFonts w:ascii="Arial" w:hAnsi="Arial" w:cs="Arial"/>
                <w:iCs/>
                <w:color w:val="000000" w:themeColor="text1"/>
              </w:rPr>
              <w:t xml:space="preserve"> </w:t>
            </w:r>
            <w:r>
              <w:rPr>
                <w:rFonts w:ascii="Arial" w:hAnsi="Arial" w:cs="Arial"/>
                <w:iCs/>
                <w:color w:val="000000" w:themeColor="text1"/>
              </w:rPr>
              <w:t>t</w:t>
            </w:r>
            <w:r w:rsidR="00E24E33">
              <w:rPr>
                <w:rFonts w:ascii="Arial" w:hAnsi="Arial" w:cs="Arial"/>
                <w:iCs/>
                <w:color w:val="000000" w:themeColor="text1"/>
              </w:rPr>
              <w:t>he Assistant Director of Nursing for</w:t>
            </w:r>
            <w:r w:rsidR="00533562">
              <w:rPr>
                <w:rFonts w:ascii="Arial" w:hAnsi="Arial" w:cs="Arial"/>
                <w:iCs/>
                <w:color w:val="000000" w:themeColor="text1"/>
              </w:rPr>
              <w:t xml:space="preserve"> Medicine</w:t>
            </w:r>
            <w:r w:rsidR="00E24E33" w:rsidRPr="00FA01BF">
              <w:rPr>
                <w:rFonts w:ascii="Arial" w:hAnsi="Arial" w:cs="Arial"/>
                <w:iCs/>
                <w:color w:val="000000" w:themeColor="text1"/>
              </w:rPr>
              <w:t xml:space="preserve"> </w:t>
            </w:r>
            <w:bookmarkStart w:id="0" w:name="_GoBack"/>
            <w:bookmarkEnd w:id="0"/>
          </w:p>
          <w:p w:rsidR="00EA09D4" w:rsidRPr="00FA01BF" w:rsidRDefault="00EA09D4" w:rsidP="007F3759">
            <w:pPr>
              <w:jc w:val="both"/>
              <w:rPr>
                <w:rFonts w:ascii="Arial" w:hAnsi="Arial" w:cs="Arial"/>
                <w:b/>
                <w:iCs/>
                <w:color w:val="000000" w:themeColor="text1"/>
                <w:highlight w:val="yellow"/>
              </w:rPr>
            </w:pPr>
          </w:p>
        </w:tc>
      </w:tr>
      <w:tr w:rsidR="00EA09D4" w:rsidRPr="000705B4" w:rsidTr="002753BF">
        <w:tc>
          <w:tcPr>
            <w:tcW w:w="2364" w:type="dxa"/>
          </w:tcPr>
          <w:p w:rsidR="00EA09D4" w:rsidRPr="00FA01BF" w:rsidRDefault="00EA09D4">
            <w:pPr>
              <w:jc w:val="both"/>
              <w:rPr>
                <w:rFonts w:ascii="Arial" w:hAnsi="Arial" w:cs="Arial"/>
                <w:b/>
                <w:bCs/>
                <w:color w:val="000000" w:themeColor="text1"/>
              </w:rPr>
            </w:pPr>
            <w:r w:rsidRPr="00FA01BF">
              <w:rPr>
                <w:rFonts w:ascii="Arial" w:hAnsi="Arial" w:cs="Arial"/>
                <w:b/>
                <w:bCs/>
                <w:color w:val="000000" w:themeColor="text1"/>
              </w:rPr>
              <w:t xml:space="preserve">Purpose of the Post </w:t>
            </w:r>
          </w:p>
          <w:p w:rsidR="00EA09D4" w:rsidRPr="00FA01BF" w:rsidRDefault="00EA09D4">
            <w:pPr>
              <w:jc w:val="both"/>
              <w:rPr>
                <w:rFonts w:ascii="Arial" w:hAnsi="Arial" w:cs="Arial"/>
                <w:b/>
                <w:bCs/>
                <w:color w:val="000000" w:themeColor="text1"/>
              </w:rPr>
            </w:pPr>
          </w:p>
        </w:tc>
        <w:tc>
          <w:tcPr>
            <w:tcW w:w="8110" w:type="dxa"/>
            <w:tcBorders>
              <w:bottom w:val="single" w:sz="4" w:space="0" w:color="auto"/>
            </w:tcBorders>
          </w:tcPr>
          <w:p w:rsidR="00EA09D4" w:rsidRPr="000705B4" w:rsidRDefault="00EA09D4" w:rsidP="002D01FE">
            <w:pPr>
              <w:jc w:val="both"/>
              <w:rPr>
                <w:rFonts w:ascii="Arial" w:hAnsi="Arial" w:cs="Arial"/>
                <w:b/>
                <w:iCs/>
                <w:color w:val="000000" w:themeColor="text1"/>
              </w:rPr>
            </w:pPr>
            <w:r w:rsidRPr="000705B4">
              <w:rPr>
                <w:rFonts w:ascii="Arial" w:hAnsi="Arial" w:cs="Arial"/>
                <w:b/>
                <w:iCs/>
                <w:color w:val="000000" w:themeColor="text1"/>
              </w:rPr>
              <w:t>The purpose of this Clinical Nurse Specialist (Diabetes)  post is to:</w:t>
            </w:r>
          </w:p>
          <w:p w:rsidR="00EA09D4" w:rsidRPr="000705B4" w:rsidRDefault="00EA09D4" w:rsidP="002D01FE">
            <w:pPr>
              <w:jc w:val="both"/>
              <w:rPr>
                <w:rFonts w:ascii="Arial" w:hAnsi="Arial" w:cs="Arial"/>
                <w:b/>
                <w:iCs/>
                <w:color w:val="000000" w:themeColor="text1"/>
              </w:rPr>
            </w:pPr>
          </w:p>
          <w:p w:rsidR="00EA09D4" w:rsidRPr="000705B4" w:rsidRDefault="00EA09D4" w:rsidP="002D01FE">
            <w:pPr>
              <w:jc w:val="both"/>
              <w:rPr>
                <w:rFonts w:ascii="Arial" w:hAnsi="Arial" w:cs="Arial"/>
                <w:iCs/>
                <w:color w:val="000000" w:themeColor="text1"/>
              </w:rPr>
            </w:pPr>
            <w:r w:rsidRPr="000705B4">
              <w:rPr>
                <w:rFonts w:ascii="Arial" w:hAnsi="Arial" w:cs="Arial"/>
                <w:iCs/>
                <w:color w:val="000000" w:themeColor="text1"/>
              </w:rPr>
              <w:t>Deliver care in line with the five core concepts of the role set out in the Framework for the Establishment of Clinical Nurse Specialist Posts, 4</w:t>
            </w:r>
            <w:r w:rsidRPr="000705B4">
              <w:rPr>
                <w:rFonts w:ascii="Arial" w:hAnsi="Arial" w:cs="Arial"/>
                <w:iCs/>
                <w:color w:val="000000" w:themeColor="text1"/>
                <w:vertAlign w:val="superscript"/>
              </w:rPr>
              <w:t>th</w:t>
            </w:r>
            <w:r w:rsidRPr="000705B4">
              <w:rPr>
                <w:rFonts w:ascii="Arial" w:hAnsi="Arial" w:cs="Arial"/>
                <w:iCs/>
                <w:color w:val="000000" w:themeColor="text1"/>
              </w:rPr>
              <w:t xml:space="preserve"> edition, National Council for the Professional Development of Nursing and Midwifery (NCNM) 2008.</w:t>
            </w:r>
          </w:p>
          <w:p w:rsidR="00EA09D4" w:rsidRPr="000705B4" w:rsidRDefault="00EA09D4" w:rsidP="002D01FE">
            <w:pPr>
              <w:jc w:val="both"/>
              <w:rPr>
                <w:rFonts w:ascii="Arial" w:hAnsi="Arial" w:cs="Arial"/>
                <w:iCs/>
                <w:color w:val="000000" w:themeColor="text1"/>
              </w:rPr>
            </w:pPr>
          </w:p>
          <w:p w:rsidR="00EA09D4" w:rsidRPr="000705B4" w:rsidRDefault="00EA09D4" w:rsidP="002D01FE">
            <w:pPr>
              <w:jc w:val="both"/>
              <w:rPr>
                <w:rFonts w:ascii="Arial" w:hAnsi="Arial" w:cs="Arial"/>
                <w:iCs/>
                <w:color w:val="000000" w:themeColor="text1"/>
              </w:rPr>
            </w:pPr>
            <w:r w:rsidRPr="000705B4">
              <w:rPr>
                <w:rFonts w:ascii="Arial" w:hAnsi="Arial" w:cs="Arial"/>
                <w:iCs/>
                <w:color w:val="000000" w:themeColor="text1"/>
              </w:rPr>
              <w:t>The successful candidate will work as a member of the multidisciplinary Diabetes team providing a patient centred quality service to diabetes patients and this specialist practice will encompass a major clinical focus, which comprises assessment, planning, delivery and evaluation of care given to patients with diabetes and their families.</w:t>
            </w:r>
          </w:p>
          <w:p w:rsidR="00EA09D4" w:rsidRPr="000705B4" w:rsidRDefault="00EA09D4" w:rsidP="002D01FE">
            <w:pPr>
              <w:jc w:val="both"/>
              <w:rPr>
                <w:rFonts w:ascii="Arial" w:hAnsi="Arial" w:cs="Arial"/>
                <w:iCs/>
                <w:color w:val="000000" w:themeColor="text1"/>
              </w:rPr>
            </w:pPr>
          </w:p>
          <w:p w:rsidR="00EA09D4" w:rsidRPr="00FA01BF" w:rsidRDefault="000705B4" w:rsidP="002D01FE">
            <w:pPr>
              <w:jc w:val="both"/>
              <w:rPr>
                <w:rFonts w:ascii="Arial" w:hAnsi="Arial" w:cs="Arial"/>
                <w:iCs/>
                <w:color w:val="000000" w:themeColor="text1"/>
              </w:rPr>
            </w:pPr>
            <w:r w:rsidRPr="000705B4">
              <w:rPr>
                <w:rFonts w:ascii="Arial" w:hAnsi="Arial" w:cs="Arial"/>
                <w:iCs/>
                <w:color w:val="000000" w:themeColor="text1"/>
              </w:rPr>
              <w:t>The Clinical</w:t>
            </w:r>
            <w:r w:rsidR="00EA09D4" w:rsidRPr="000705B4">
              <w:rPr>
                <w:rFonts w:ascii="Arial" w:hAnsi="Arial" w:cs="Arial"/>
                <w:iCs/>
                <w:color w:val="000000" w:themeColor="text1"/>
              </w:rPr>
              <w:t xml:space="preserve"> Nurse Specialist (Diabetes) will work as a key member of the multi-disciplinary team providing care to patients with an existing and newly diagnosed Diabetes mellitus and women with gestational diabetes mellitus</w:t>
            </w:r>
            <w:r w:rsidR="00281FE0" w:rsidRPr="000705B4">
              <w:rPr>
                <w:rFonts w:ascii="Arial" w:hAnsi="Arial" w:cs="Arial"/>
                <w:iCs/>
                <w:color w:val="000000" w:themeColor="text1"/>
              </w:rPr>
              <w:t xml:space="preserve"> in the </w:t>
            </w:r>
            <w:r w:rsidRPr="000705B4">
              <w:rPr>
                <w:rFonts w:ascii="Arial" w:hAnsi="Arial" w:cs="Arial"/>
                <w:iCs/>
                <w:color w:val="000000" w:themeColor="text1"/>
              </w:rPr>
              <w:t>in-patient</w:t>
            </w:r>
            <w:r w:rsidR="00281FE0" w:rsidRPr="000705B4">
              <w:rPr>
                <w:rFonts w:ascii="Arial" w:hAnsi="Arial" w:cs="Arial"/>
                <w:iCs/>
                <w:color w:val="000000" w:themeColor="text1"/>
              </w:rPr>
              <w:t xml:space="preserve"> and </w:t>
            </w:r>
            <w:proofErr w:type="spellStart"/>
            <w:r w:rsidR="00281FE0" w:rsidRPr="000705B4">
              <w:rPr>
                <w:rFonts w:ascii="Arial" w:hAnsi="Arial" w:cs="Arial"/>
                <w:iCs/>
                <w:color w:val="000000" w:themeColor="text1"/>
              </w:rPr>
              <w:t>out patient</w:t>
            </w:r>
            <w:proofErr w:type="spellEnd"/>
            <w:r w:rsidR="00281FE0" w:rsidRPr="000705B4">
              <w:rPr>
                <w:rFonts w:ascii="Arial" w:hAnsi="Arial" w:cs="Arial"/>
                <w:iCs/>
                <w:color w:val="000000" w:themeColor="text1"/>
              </w:rPr>
              <w:t xml:space="preserve"> service</w:t>
            </w:r>
            <w:r w:rsidR="00EA09D4" w:rsidRPr="000705B4">
              <w:rPr>
                <w:rFonts w:ascii="Arial" w:hAnsi="Arial" w:cs="Arial"/>
                <w:iCs/>
                <w:color w:val="000000" w:themeColor="text1"/>
              </w:rPr>
              <w:t>, within their scope of practice.</w:t>
            </w:r>
          </w:p>
          <w:p w:rsidR="00EA09D4" w:rsidRPr="00FA01BF" w:rsidRDefault="00EA09D4" w:rsidP="00CA611F">
            <w:pPr>
              <w:jc w:val="both"/>
              <w:rPr>
                <w:rFonts w:ascii="Arial" w:hAnsi="Arial" w:cs="Arial"/>
                <w:iCs/>
                <w:color w:val="000000" w:themeColor="text1"/>
              </w:rPr>
            </w:pPr>
          </w:p>
        </w:tc>
      </w:tr>
      <w:tr w:rsidR="00EA09D4" w:rsidRPr="00FA01BF" w:rsidTr="002753BF">
        <w:tc>
          <w:tcPr>
            <w:tcW w:w="2364" w:type="dxa"/>
          </w:tcPr>
          <w:p w:rsidR="00EA09D4" w:rsidRPr="00FA01BF" w:rsidRDefault="00EA09D4" w:rsidP="005D22B2">
            <w:pPr>
              <w:rPr>
                <w:rFonts w:ascii="Arial" w:hAnsi="Arial" w:cs="Arial"/>
                <w:b/>
                <w:bCs/>
                <w:color w:val="000000" w:themeColor="text1"/>
              </w:rPr>
            </w:pPr>
            <w:r w:rsidRPr="00FA01BF">
              <w:rPr>
                <w:rFonts w:ascii="Arial" w:hAnsi="Arial" w:cs="Arial"/>
                <w:b/>
                <w:bCs/>
                <w:color w:val="000000" w:themeColor="text1"/>
              </w:rPr>
              <w:t>Principal Duties and Responsibilities</w:t>
            </w:r>
          </w:p>
          <w:p w:rsidR="00EA09D4" w:rsidRPr="00FA01BF" w:rsidRDefault="00EA09D4">
            <w:pPr>
              <w:jc w:val="both"/>
              <w:rPr>
                <w:rFonts w:ascii="Arial" w:hAnsi="Arial" w:cs="Arial"/>
                <w:b/>
                <w:bCs/>
                <w:color w:val="000000" w:themeColor="text1"/>
              </w:rPr>
            </w:pPr>
          </w:p>
        </w:tc>
        <w:tc>
          <w:tcPr>
            <w:tcW w:w="8110" w:type="dxa"/>
            <w:tcBorders>
              <w:bottom w:val="single" w:sz="4" w:space="0" w:color="auto"/>
            </w:tcBorders>
          </w:tcPr>
          <w:p w:rsidR="00EA09D4" w:rsidRPr="00FA01BF" w:rsidRDefault="00EA09D4" w:rsidP="002D01FE">
            <w:pPr>
              <w:pStyle w:val="Default"/>
              <w:spacing w:after="120"/>
              <w:rPr>
                <w:color w:val="000000" w:themeColor="text1"/>
                <w:sz w:val="20"/>
                <w:szCs w:val="20"/>
              </w:rPr>
            </w:pPr>
            <w:r w:rsidRPr="00FA01BF">
              <w:rPr>
                <w:color w:val="000000" w:themeColor="text1"/>
                <w:sz w:val="20"/>
                <w:szCs w:val="20"/>
              </w:rPr>
              <w:t>The post holder’s practice is based on the five core concepts of Clinical Nurse Specialist (Diabetes) role as defined by the NCNM 4</w:t>
            </w:r>
            <w:r w:rsidRPr="00FA01BF">
              <w:rPr>
                <w:color w:val="000000" w:themeColor="text1"/>
                <w:sz w:val="20"/>
                <w:szCs w:val="20"/>
                <w:vertAlign w:val="superscript"/>
              </w:rPr>
              <w:t>th</w:t>
            </w:r>
            <w:r w:rsidRPr="00FA01BF">
              <w:rPr>
                <w:color w:val="000000" w:themeColor="text1"/>
                <w:sz w:val="20"/>
                <w:szCs w:val="20"/>
              </w:rPr>
              <w:t xml:space="preserve"> edition (2008) in order to fulfil the role. The concepts are: </w:t>
            </w:r>
          </w:p>
          <w:p w:rsidR="00EA09D4" w:rsidRPr="00FA01BF" w:rsidRDefault="00EA09D4" w:rsidP="002D01FE">
            <w:pPr>
              <w:pStyle w:val="Default"/>
              <w:ind w:left="720"/>
              <w:rPr>
                <w:color w:val="000000" w:themeColor="text1"/>
                <w:sz w:val="20"/>
                <w:szCs w:val="20"/>
              </w:rPr>
            </w:pPr>
            <w:r w:rsidRPr="00FA01BF">
              <w:rPr>
                <w:color w:val="000000" w:themeColor="text1"/>
                <w:sz w:val="20"/>
                <w:szCs w:val="20"/>
              </w:rPr>
              <w:t xml:space="preserve">• Clinical Focus </w:t>
            </w:r>
          </w:p>
          <w:p w:rsidR="00EA09D4" w:rsidRPr="00FA01BF" w:rsidRDefault="00EA09D4" w:rsidP="002D01FE">
            <w:pPr>
              <w:pStyle w:val="Default"/>
              <w:ind w:left="720"/>
              <w:rPr>
                <w:color w:val="000000" w:themeColor="text1"/>
                <w:sz w:val="20"/>
                <w:szCs w:val="20"/>
              </w:rPr>
            </w:pPr>
            <w:r w:rsidRPr="00FA01BF">
              <w:rPr>
                <w:color w:val="000000" w:themeColor="text1"/>
                <w:sz w:val="20"/>
                <w:szCs w:val="20"/>
              </w:rPr>
              <w:t xml:space="preserve">• Patient/Client Advocate </w:t>
            </w:r>
          </w:p>
          <w:p w:rsidR="00EA09D4" w:rsidRPr="00FA01BF" w:rsidRDefault="00EA09D4" w:rsidP="002D01FE">
            <w:pPr>
              <w:pStyle w:val="Default"/>
              <w:ind w:left="720"/>
              <w:rPr>
                <w:color w:val="000000" w:themeColor="text1"/>
                <w:sz w:val="20"/>
                <w:szCs w:val="20"/>
              </w:rPr>
            </w:pPr>
            <w:r w:rsidRPr="00FA01BF">
              <w:rPr>
                <w:color w:val="000000" w:themeColor="text1"/>
                <w:sz w:val="20"/>
                <w:szCs w:val="20"/>
              </w:rPr>
              <w:t xml:space="preserve">• Education and Training </w:t>
            </w:r>
          </w:p>
          <w:p w:rsidR="00EA09D4" w:rsidRPr="00FA01BF" w:rsidRDefault="00EA09D4" w:rsidP="002D01FE">
            <w:pPr>
              <w:pStyle w:val="Default"/>
              <w:ind w:left="720"/>
              <w:rPr>
                <w:color w:val="000000" w:themeColor="text1"/>
                <w:sz w:val="20"/>
                <w:szCs w:val="20"/>
              </w:rPr>
            </w:pPr>
            <w:r w:rsidRPr="00FA01BF">
              <w:rPr>
                <w:color w:val="000000" w:themeColor="text1"/>
                <w:sz w:val="20"/>
                <w:szCs w:val="20"/>
              </w:rPr>
              <w:t xml:space="preserve">• Audit and Research </w:t>
            </w:r>
          </w:p>
          <w:p w:rsidR="00EA09D4" w:rsidRPr="00FA01BF" w:rsidRDefault="00EA09D4" w:rsidP="002D01FE">
            <w:pPr>
              <w:pStyle w:val="Default"/>
              <w:spacing w:after="120"/>
              <w:ind w:left="720"/>
              <w:rPr>
                <w:color w:val="000000" w:themeColor="text1"/>
                <w:sz w:val="20"/>
                <w:szCs w:val="20"/>
              </w:rPr>
            </w:pPr>
            <w:r w:rsidRPr="00FA01BF">
              <w:rPr>
                <w:color w:val="000000" w:themeColor="text1"/>
                <w:sz w:val="20"/>
                <w:szCs w:val="20"/>
              </w:rPr>
              <w:t xml:space="preserve">• Consultant </w:t>
            </w:r>
          </w:p>
          <w:p w:rsidR="00EA09D4" w:rsidRPr="00FA01BF" w:rsidRDefault="00EA09D4" w:rsidP="002D01FE">
            <w:pPr>
              <w:pStyle w:val="Default"/>
              <w:spacing w:after="120"/>
              <w:rPr>
                <w:b/>
                <w:bCs/>
                <w:color w:val="000000" w:themeColor="text1"/>
                <w:sz w:val="20"/>
                <w:szCs w:val="20"/>
                <w:u w:val="single"/>
              </w:rPr>
            </w:pPr>
            <w:r w:rsidRPr="00FA01BF">
              <w:rPr>
                <w:b/>
                <w:bCs/>
                <w:color w:val="000000" w:themeColor="text1"/>
                <w:sz w:val="20"/>
                <w:szCs w:val="20"/>
                <w:u w:val="single"/>
              </w:rPr>
              <w:t xml:space="preserve">Clinical Focus </w:t>
            </w:r>
          </w:p>
          <w:p w:rsidR="00EA09D4" w:rsidRPr="00FA01BF" w:rsidRDefault="00EA09D4" w:rsidP="002D01FE">
            <w:pPr>
              <w:pStyle w:val="Default"/>
              <w:spacing w:after="120"/>
              <w:rPr>
                <w:color w:val="000000" w:themeColor="text1"/>
                <w:sz w:val="20"/>
                <w:szCs w:val="20"/>
              </w:rPr>
            </w:pPr>
            <w:r w:rsidRPr="00FA01BF">
              <w:rPr>
                <w:color w:val="000000" w:themeColor="text1"/>
                <w:sz w:val="20"/>
                <w:szCs w:val="20"/>
              </w:rPr>
              <w:t xml:space="preserve">Clinical Nurse Specialist (Diabetes) will have a strong patient focus whereby the specialty defines itself as nursing and subscribes to the overall purpose, functions and ethical standards of nursing/midwifery. The clinical practice role may be divided into direct and indirect care. Direct care comprises the assessment, planning, delivery and evaluation of care to the patient, family and/or carer. Indirect care relates to activities that influence and support the provision of direct care. </w:t>
            </w:r>
          </w:p>
          <w:p w:rsidR="00EA09D4" w:rsidRPr="00FA01BF" w:rsidRDefault="00EA09D4" w:rsidP="002D01FE">
            <w:pPr>
              <w:pStyle w:val="Default"/>
              <w:spacing w:after="120"/>
              <w:rPr>
                <w:b/>
                <w:bCs/>
                <w:color w:val="000000" w:themeColor="text1"/>
                <w:sz w:val="20"/>
                <w:szCs w:val="20"/>
                <w:u w:val="single"/>
              </w:rPr>
            </w:pPr>
            <w:r w:rsidRPr="00FA01BF">
              <w:rPr>
                <w:b/>
                <w:bCs/>
                <w:color w:val="000000" w:themeColor="text1"/>
                <w:sz w:val="20"/>
                <w:szCs w:val="20"/>
                <w:u w:val="single"/>
              </w:rPr>
              <w:t xml:space="preserve">Direct Care </w:t>
            </w:r>
          </w:p>
          <w:p w:rsidR="00EA09D4" w:rsidRPr="00FA01BF" w:rsidRDefault="00EA09D4" w:rsidP="002D01FE">
            <w:pPr>
              <w:pStyle w:val="Default"/>
              <w:spacing w:after="120"/>
              <w:rPr>
                <w:i/>
                <w:iCs/>
                <w:color w:val="000000" w:themeColor="text1"/>
                <w:sz w:val="20"/>
                <w:szCs w:val="20"/>
              </w:rPr>
            </w:pPr>
            <w:r w:rsidRPr="00FA01BF">
              <w:rPr>
                <w:i/>
                <w:iCs/>
                <w:color w:val="000000" w:themeColor="text1"/>
                <w:sz w:val="20"/>
                <w:szCs w:val="20"/>
              </w:rPr>
              <w:t xml:space="preserve">Clinical Nurse Specialist (Diabetes) will: </w:t>
            </w:r>
          </w:p>
          <w:p w:rsidR="00EA09D4" w:rsidRPr="00FA01BF" w:rsidRDefault="00EA09D4" w:rsidP="002D01FE">
            <w:pPr>
              <w:pStyle w:val="Default"/>
              <w:numPr>
                <w:ilvl w:val="0"/>
                <w:numId w:val="16"/>
              </w:numPr>
              <w:spacing w:after="120"/>
              <w:rPr>
                <w:color w:val="000000" w:themeColor="text1"/>
                <w:sz w:val="20"/>
                <w:szCs w:val="20"/>
              </w:rPr>
            </w:pPr>
            <w:r w:rsidRPr="00FA01BF">
              <w:rPr>
                <w:color w:val="000000" w:themeColor="text1"/>
                <w:sz w:val="20"/>
                <w:szCs w:val="20"/>
              </w:rPr>
              <w:t xml:space="preserve">Provide a specialist nursing service for patients with a diagnosis of </w:t>
            </w:r>
            <w:r w:rsidRPr="00FA01BF">
              <w:rPr>
                <w:bCs/>
                <w:color w:val="000000" w:themeColor="text1"/>
                <w:sz w:val="20"/>
                <w:szCs w:val="20"/>
              </w:rPr>
              <w:t>Diabetes</w:t>
            </w:r>
            <w:r w:rsidRPr="00FA01BF">
              <w:rPr>
                <w:b/>
                <w:bCs/>
                <w:color w:val="000000" w:themeColor="text1"/>
                <w:sz w:val="20"/>
                <w:szCs w:val="20"/>
              </w:rPr>
              <w:t xml:space="preserve"> </w:t>
            </w:r>
            <w:r w:rsidRPr="00FA01BF">
              <w:rPr>
                <w:bCs/>
                <w:color w:val="000000" w:themeColor="text1"/>
                <w:sz w:val="20"/>
                <w:szCs w:val="20"/>
              </w:rPr>
              <w:t xml:space="preserve">disease </w:t>
            </w:r>
            <w:r w:rsidRPr="00FA01BF">
              <w:rPr>
                <w:color w:val="000000" w:themeColor="text1"/>
                <w:sz w:val="20"/>
                <w:szCs w:val="20"/>
              </w:rPr>
              <w:t xml:space="preserve">who require support and treatment through the continuum of care. </w:t>
            </w:r>
          </w:p>
          <w:p w:rsidR="00EA09D4" w:rsidRPr="00FA01BF" w:rsidRDefault="00EA09D4" w:rsidP="002D01FE">
            <w:pPr>
              <w:pStyle w:val="Default"/>
              <w:numPr>
                <w:ilvl w:val="0"/>
                <w:numId w:val="16"/>
              </w:numPr>
              <w:spacing w:after="120"/>
              <w:rPr>
                <w:color w:val="000000" w:themeColor="text1"/>
                <w:sz w:val="20"/>
                <w:szCs w:val="20"/>
              </w:rPr>
            </w:pPr>
            <w:r w:rsidRPr="00FA01BF">
              <w:rPr>
                <w:color w:val="000000" w:themeColor="text1"/>
                <w:sz w:val="20"/>
                <w:szCs w:val="20"/>
              </w:rPr>
              <w:t xml:space="preserve">Undertake comprehensive patient assessment to include physical, psychological, social and spiritual elements of care using best evidence based practice in </w:t>
            </w:r>
            <w:r w:rsidRPr="00FA01BF">
              <w:rPr>
                <w:bCs/>
                <w:color w:val="000000" w:themeColor="text1"/>
                <w:sz w:val="20"/>
                <w:szCs w:val="20"/>
              </w:rPr>
              <w:lastRenderedPageBreak/>
              <w:t>diabetes</w:t>
            </w:r>
            <w:r w:rsidRPr="00FA01BF">
              <w:rPr>
                <w:b/>
                <w:bCs/>
                <w:color w:val="000000" w:themeColor="text1"/>
                <w:sz w:val="20"/>
                <w:szCs w:val="20"/>
              </w:rPr>
              <w:t xml:space="preserve"> </w:t>
            </w:r>
            <w:r w:rsidRPr="00FA01BF">
              <w:rPr>
                <w:bCs/>
                <w:color w:val="000000" w:themeColor="text1"/>
                <w:sz w:val="20"/>
                <w:szCs w:val="20"/>
              </w:rPr>
              <w:t>C</w:t>
            </w:r>
            <w:r w:rsidRPr="00FA01BF">
              <w:rPr>
                <w:color w:val="000000" w:themeColor="text1"/>
                <w:sz w:val="20"/>
                <w:szCs w:val="20"/>
              </w:rPr>
              <w:t xml:space="preserve">are. </w:t>
            </w:r>
          </w:p>
          <w:p w:rsidR="00EA09D4" w:rsidRPr="00FA01BF" w:rsidRDefault="00EA09D4" w:rsidP="002D01FE">
            <w:pPr>
              <w:pStyle w:val="Default"/>
              <w:numPr>
                <w:ilvl w:val="0"/>
                <w:numId w:val="16"/>
              </w:numPr>
              <w:spacing w:after="120"/>
              <w:rPr>
                <w:color w:val="000000" w:themeColor="text1"/>
                <w:sz w:val="20"/>
                <w:szCs w:val="20"/>
              </w:rPr>
            </w:pPr>
            <w:r w:rsidRPr="00FA01BF">
              <w:rPr>
                <w:color w:val="000000" w:themeColor="text1"/>
                <w:sz w:val="20"/>
                <w:szCs w:val="20"/>
              </w:rPr>
              <w:t xml:space="preserve">Use the outcomes of patient assessment to develop and implement plans of care/case management in conjunction with the multi-disciplinary team (MDT) and the patient, family and/or carer as appropriate. </w:t>
            </w:r>
          </w:p>
          <w:p w:rsidR="00EA09D4" w:rsidRPr="00FA01BF" w:rsidRDefault="00EA09D4" w:rsidP="002D01FE">
            <w:pPr>
              <w:pStyle w:val="Default"/>
              <w:numPr>
                <w:ilvl w:val="0"/>
                <w:numId w:val="16"/>
              </w:numPr>
              <w:spacing w:after="120"/>
              <w:rPr>
                <w:color w:val="000000" w:themeColor="text1"/>
                <w:sz w:val="20"/>
                <w:szCs w:val="20"/>
              </w:rPr>
            </w:pPr>
            <w:r w:rsidRPr="00FA01BF">
              <w:rPr>
                <w:color w:val="000000" w:themeColor="text1"/>
                <w:sz w:val="20"/>
                <w:szCs w:val="20"/>
              </w:rPr>
              <w:t xml:space="preserve">Monitor and evaluate the patient’s response to treatment and amend the plan of care accordingly in conjunction with the MDT and patient, family and/or carer as appropriate. </w:t>
            </w:r>
          </w:p>
          <w:p w:rsidR="00EA09D4" w:rsidRPr="00FA01BF" w:rsidRDefault="00EA09D4" w:rsidP="002D01FE">
            <w:pPr>
              <w:pStyle w:val="Default"/>
              <w:numPr>
                <w:ilvl w:val="0"/>
                <w:numId w:val="16"/>
              </w:numPr>
              <w:spacing w:after="120"/>
              <w:rPr>
                <w:color w:val="000000" w:themeColor="text1"/>
                <w:sz w:val="20"/>
                <w:szCs w:val="20"/>
              </w:rPr>
            </w:pPr>
            <w:r w:rsidRPr="00FA01BF">
              <w:rPr>
                <w:color w:val="000000" w:themeColor="text1"/>
                <w:sz w:val="20"/>
                <w:szCs w:val="20"/>
              </w:rPr>
              <w:t xml:space="preserve">Make alterations in the management of patient’s condition in collaboration with the MDT and the patient in line with agreed pathways and policies, procedures, protocols and guidelines (PPPG’s). </w:t>
            </w:r>
          </w:p>
          <w:p w:rsidR="00EA09D4" w:rsidRPr="00FA01BF" w:rsidRDefault="00EA09D4" w:rsidP="002D01FE">
            <w:pPr>
              <w:pStyle w:val="Default"/>
              <w:numPr>
                <w:ilvl w:val="0"/>
                <w:numId w:val="16"/>
              </w:numPr>
              <w:spacing w:after="120"/>
              <w:rPr>
                <w:color w:val="000000" w:themeColor="text1"/>
                <w:sz w:val="20"/>
                <w:szCs w:val="20"/>
              </w:rPr>
            </w:pPr>
            <w:r w:rsidRPr="00FA01BF">
              <w:rPr>
                <w:color w:val="000000" w:themeColor="text1"/>
                <w:sz w:val="20"/>
                <w:szCs w:val="20"/>
              </w:rPr>
              <w:t xml:space="preserve">Accept appropriate referrals from MDT colleagues. </w:t>
            </w:r>
          </w:p>
          <w:p w:rsidR="00EA09D4" w:rsidRPr="00FA01BF" w:rsidRDefault="00EA09D4" w:rsidP="002D01FE">
            <w:pPr>
              <w:pStyle w:val="Default"/>
              <w:numPr>
                <w:ilvl w:val="0"/>
                <w:numId w:val="16"/>
              </w:numPr>
              <w:spacing w:after="120"/>
              <w:rPr>
                <w:color w:val="000000" w:themeColor="text1"/>
                <w:sz w:val="20"/>
                <w:szCs w:val="20"/>
              </w:rPr>
            </w:pPr>
            <w:r w:rsidRPr="00FA01BF">
              <w:rPr>
                <w:color w:val="000000" w:themeColor="text1"/>
                <w:sz w:val="20"/>
                <w:szCs w:val="20"/>
              </w:rPr>
              <w:t xml:space="preserve">Co-ordinate investigations, treatment therapies and patient follow-up. </w:t>
            </w:r>
          </w:p>
          <w:p w:rsidR="00EA09D4" w:rsidRPr="00FA01BF" w:rsidRDefault="00EA09D4" w:rsidP="002D01FE">
            <w:pPr>
              <w:pStyle w:val="Default"/>
              <w:numPr>
                <w:ilvl w:val="0"/>
                <w:numId w:val="16"/>
              </w:numPr>
              <w:spacing w:after="120"/>
              <w:rPr>
                <w:color w:val="000000" w:themeColor="text1"/>
                <w:sz w:val="20"/>
                <w:szCs w:val="20"/>
              </w:rPr>
            </w:pPr>
            <w:r w:rsidRPr="00FA01BF">
              <w:rPr>
                <w:color w:val="000000" w:themeColor="text1"/>
                <w:sz w:val="20"/>
                <w:szCs w:val="20"/>
              </w:rPr>
              <w:t xml:space="preserve">Communicate with patients, family and /or carer as appropriate, to assess patient’s needs and provide relevant support, information, education, advice and counselling as required. </w:t>
            </w:r>
          </w:p>
          <w:p w:rsidR="00EA09D4" w:rsidRPr="00FA01BF" w:rsidRDefault="00EA09D4" w:rsidP="002D01FE">
            <w:pPr>
              <w:pStyle w:val="Default"/>
              <w:numPr>
                <w:ilvl w:val="0"/>
                <w:numId w:val="16"/>
              </w:numPr>
              <w:spacing w:after="120"/>
              <w:rPr>
                <w:color w:val="000000" w:themeColor="text1"/>
                <w:sz w:val="20"/>
                <w:szCs w:val="20"/>
              </w:rPr>
            </w:pPr>
            <w:r w:rsidRPr="00FA01BF">
              <w:rPr>
                <w:color w:val="000000" w:themeColor="text1"/>
                <w:sz w:val="20"/>
                <w:szCs w:val="20"/>
              </w:rPr>
              <w:t xml:space="preserve">Where appropriate work collaboratively with MDT colleagues across Primary and Secondary Care to provide a seamless service delivery to the patient, family and/or carer as appropriate. </w:t>
            </w:r>
          </w:p>
          <w:p w:rsidR="00EA09D4" w:rsidRPr="00FA01BF" w:rsidRDefault="00EA09D4" w:rsidP="002D01FE">
            <w:pPr>
              <w:pStyle w:val="Default"/>
              <w:numPr>
                <w:ilvl w:val="0"/>
                <w:numId w:val="16"/>
              </w:numPr>
              <w:spacing w:after="120"/>
              <w:rPr>
                <w:color w:val="000000" w:themeColor="text1"/>
                <w:sz w:val="20"/>
                <w:szCs w:val="20"/>
              </w:rPr>
            </w:pPr>
            <w:r w:rsidRPr="00FA01BF">
              <w:rPr>
                <w:color w:val="000000" w:themeColor="text1"/>
                <w:sz w:val="20"/>
                <w:szCs w:val="20"/>
              </w:rPr>
              <w:t xml:space="preserve">Participate in medication reconciliation taking cognisance of poly-pharmacy and support medical and pharmacy staff with medication reviews and medication management. </w:t>
            </w:r>
          </w:p>
          <w:p w:rsidR="00EA09D4" w:rsidRPr="00FA01BF" w:rsidRDefault="00EA09D4" w:rsidP="002D01FE">
            <w:pPr>
              <w:pStyle w:val="Default"/>
              <w:numPr>
                <w:ilvl w:val="0"/>
                <w:numId w:val="16"/>
              </w:numPr>
              <w:spacing w:after="120"/>
              <w:rPr>
                <w:color w:val="000000" w:themeColor="text1"/>
                <w:sz w:val="20"/>
                <w:szCs w:val="20"/>
              </w:rPr>
            </w:pPr>
            <w:r w:rsidRPr="00FA01BF">
              <w:rPr>
                <w:color w:val="000000" w:themeColor="text1"/>
                <w:sz w:val="20"/>
                <w:szCs w:val="20"/>
              </w:rPr>
              <w:t xml:space="preserve">Identify and promote specific symptom management strategies as well as the identification of triggers which may cause exacerbation of symptoms. Provide patients with appropriate self-management strategies and escalation pathways. </w:t>
            </w:r>
          </w:p>
          <w:p w:rsidR="00EA09D4" w:rsidRPr="00FA01BF" w:rsidRDefault="00EA09D4" w:rsidP="002D01FE">
            <w:pPr>
              <w:pStyle w:val="Default"/>
              <w:numPr>
                <w:ilvl w:val="0"/>
                <w:numId w:val="16"/>
              </w:numPr>
              <w:spacing w:after="120"/>
              <w:rPr>
                <w:color w:val="000000" w:themeColor="text1"/>
                <w:sz w:val="20"/>
                <w:szCs w:val="20"/>
              </w:rPr>
            </w:pPr>
            <w:r w:rsidRPr="00FA01BF">
              <w:rPr>
                <w:color w:val="000000" w:themeColor="text1"/>
                <w:sz w:val="20"/>
                <w:szCs w:val="20"/>
              </w:rPr>
              <w:t xml:space="preserve">Manage nurse led </w:t>
            </w:r>
            <w:r w:rsidRPr="00FA01BF">
              <w:rPr>
                <w:bCs/>
                <w:color w:val="000000" w:themeColor="text1"/>
                <w:sz w:val="20"/>
                <w:szCs w:val="20"/>
              </w:rPr>
              <w:t>diabetes</w:t>
            </w:r>
            <w:r w:rsidRPr="00FA01BF">
              <w:rPr>
                <w:b/>
                <w:bCs/>
                <w:color w:val="000000" w:themeColor="text1"/>
                <w:sz w:val="20"/>
                <w:szCs w:val="20"/>
              </w:rPr>
              <w:t xml:space="preserve"> </w:t>
            </w:r>
            <w:r w:rsidRPr="00FA01BF">
              <w:rPr>
                <w:color w:val="000000" w:themeColor="text1"/>
                <w:sz w:val="20"/>
                <w:szCs w:val="20"/>
              </w:rPr>
              <w:t xml:space="preserve">clinics with </w:t>
            </w:r>
            <w:r w:rsidRPr="00FA01BF">
              <w:rPr>
                <w:b/>
                <w:bCs/>
                <w:color w:val="000000" w:themeColor="text1"/>
                <w:sz w:val="20"/>
                <w:szCs w:val="20"/>
              </w:rPr>
              <w:t xml:space="preserve">MDT </w:t>
            </w:r>
            <w:r w:rsidRPr="00FA01BF">
              <w:rPr>
                <w:color w:val="000000" w:themeColor="text1"/>
                <w:sz w:val="20"/>
                <w:szCs w:val="20"/>
              </w:rPr>
              <w:t xml:space="preserve">input. </w:t>
            </w:r>
          </w:p>
          <w:p w:rsidR="00EA09D4" w:rsidRPr="00FA01BF" w:rsidRDefault="00EA09D4" w:rsidP="002D01FE">
            <w:pPr>
              <w:pStyle w:val="Default"/>
              <w:numPr>
                <w:ilvl w:val="0"/>
                <w:numId w:val="16"/>
              </w:numPr>
              <w:spacing w:after="120"/>
              <w:rPr>
                <w:color w:val="000000" w:themeColor="text1"/>
                <w:sz w:val="20"/>
                <w:szCs w:val="20"/>
              </w:rPr>
            </w:pPr>
            <w:r w:rsidRPr="00FA01BF">
              <w:rPr>
                <w:color w:val="000000" w:themeColor="text1"/>
                <w:sz w:val="20"/>
                <w:szCs w:val="20"/>
              </w:rPr>
              <w:t xml:space="preserve">Identify health promotion priorities for the patient, family and/or carer and support patient self-care in line with best evidence. This will include the provision of educational and health promotion material which is comprehensive, easy to understand and meets patient’s needs. </w:t>
            </w:r>
          </w:p>
          <w:p w:rsidR="00EA09D4" w:rsidRPr="00FA01BF" w:rsidRDefault="00EA09D4" w:rsidP="002D01FE">
            <w:pPr>
              <w:pStyle w:val="Default"/>
              <w:spacing w:after="120"/>
              <w:rPr>
                <w:b/>
                <w:bCs/>
                <w:color w:val="000000" w:themeColor="text1"/>
                <w:sz w:val="20"/>
                <w:szCs w:val="20"/>
                <w:u w:val="single"/>
              </w:rPr>
            </w:pPr>
            <w:r w:rsidRPr="00FA01BF">
              <w:rPr>
                <w:b/>
                <w:bCs/>
                <w:color w:val="000000" w:themeColor="text1"/>
                <w:sz w:val="20"/>
                <w:szCs w:val="20"/>
                <w:u w:val="single"/>
              </w:rPr>
              <w:t xml:space="preserve">Indirect Care </w:t>
            </w:r>
          </w:p>
          <w:p w:rsidR="00EA09D4" w:rsidRPr="00FA01BF" w:rsidRDefault="00EA09D4" w:rsidP="002D01FE">
            <w:pPr>
              <w:pStyle w:val="Default"/>
              <w:spacing w:after="120"/>
              <w:rPr>
                <w:i/>
                <w:iCs/>
                <w:color w:val="000000" w:themeColor="text1"/>
                <w:sz w:val="20"/>
                <w:szCs w:val="20"/>
              </w:rPr>
            </w:pPr>
            <w:r w:rsidRPr="00FA01BF">
              <w:rPr>
                <w:i/>
                <w:iCs/>
                <w:color w:val="000000" w:themeColor="text1"/>
                <w:sz w:val="20"/>
                <w:szCs w:val="20"/>
              </w:rPr>
              <w:t xml:space="preserve">Clinical Nurse Specialist (Diabetes) will: </w:t>
            </w:r>
          </w:p>
          <w:p w:rsidR="00EA09D4" w:rsidRPr="00FA01BF" w:rsidRDefault="00EA09D4" w:rsidP="002D01FE">
            <w:pPr>
              <w:pStyle w:val="Default"/>
              <w:numPr>
                <w:ilvl w:val="0"/>
                <w:numId w:val="15"/>
              </w:numPr>
              <w:spacing w:after="120"/>
              <w:rPr>
                <w:color w:val="000000" w:themeColor="text1"/>
                <w:sz w:val="20"/>
                <w:szCs w:val="20"/>
              </w:rPr>
            </w:pPr>
            <w:r w:rsidRPr="00FA01BF">
              <w:rPr>
                <w:color w:val="000000" w:themeColor="text1"/>
                <w:sz w:val="20"/>
                <w:szCs w:val="20"/>
              </w:rPr>
              <w:t>Identify and agree appropriate referral pathways for patients with</w:t>
            </w:r>
            <w:r w:rsidRPr="00FA01BF">
              <w:rPr>
                <w:b/>
                <w:bCs/>
                <w:color w:val="000000" w:themeColor="text1"/>
                <w:sz w:val="20"/>
                <w:szCs w:val="20"/>
              </w:rPr>
              <w:t xml:space="preserve"> </w:t>
            </w:r>
            <w:r w:rsidRPr="00FA01BF">
              <w:rPr>
                <w:bCs/>
                <w:color w:val="000000" w:themeColor="text1"/>
                <w:sz w:val="20"/>
                <w:szCs w:val="20"/>
              </w:rPr>
              <w:t>diabetes</w:t>
            </w:r>
            <w:r w:rsidRPr="00FA01BF">
              <w:rPr>
                <w:color w:val="000000" w:themeColor="text1"/>
                <w:sz w:val="20"/>
                <w:szCs w:val="20"/>
              </w:rPr>
              <w:t xml:space="preserve">. </w:t>
            </w:r>
          </w:p>
          <w:p w:rsidR="00EA09D4" w:rsidRPr="00FA01BF" w:rsidRDefault="00EA09D4" w:rsidP="002D01FE">
            <w:pPr>
              <w:pStyle w:val="Default"/>
              <w:numPr>
                <w:ilvl w:val="0"/>
                <w:numId w:val="15"/>
              </w:numPr>
              <w:spacing w:after="120"/>
              <w:rPr>
                <w:color w:val="000000" w:themeColor="text1"/>
                <w:sz w:val="20"/>
                <w:szCs w:val="20"/>
              </w:rPr>
            </w:pPr>
            <w:r w:rsidRPr="00FA01BF">
              <w:rPr>
                <w:color w:val="000000" w:themeColor="text1"/>
                <w:sz w:val="20"/>
                <w:szCs w:val="20"/>
              </w:rPr>
              <w:t>Participate in case review with MDT colleagues</w:t>
            </w:r>
          </w:p>
          <w:p w:rsidR="00EA09D4" w:rsidRPr="00FA01BF" w:rsidRDefault="00EA09D4" w:rsidP="002D01FE">
            <w:pPr>
              <w:pStyle w:val="Default"/>
              <w:numPr>
                <w:ilvl w:val="0"/>
                <w:numId w:val="15"/>
              </w:numPr>
              <w:spacing w:after="120"/>
              <w:rPr>
                <w:color w:val="000000" w:themeColor="text1"/>
                <w:sz w:val="20"/>
                <w:szCs w:val="20"/>
              </w:rPr>
            </w:pPr>
            <w:r w:rsidRPr="00FA01BF">
              <w:rPr>
                <w:color w:val="000000" w:themeColor="text1"/>
                <w:sz w:val="20"/>
                <w:szCs w:val="20"/>
              </w:rPr>
              <w:t xml:space="preserve">Use a case management approach to patients with complex needs in collaboration with MDT in both Primary and Secondary Care as appropriate. </w:t>
            </w:r>
          </w:p>
          <w:p w:rsidR="00EA09D4" w:rsidRPr="00FA01BF" w:rsidRDefault="00EA09D4" w:rsidP="002D01FE">
            <w:pPr>
              <w:pStyle w:val="Default"/>
              <w:numPr>
                <w:ilvl w:val="0"/>
                <w:numId w:val="15"/>
              </w:numPr>
              <w:spacing w:after="120"/>
              <w:rPr>
                <w:color w:val="000000" w:themeColor="text1"/>
                <w:sz w:val="20"/>
                <w:szCs w:val="20"/>
              </w:rPr>
            </w:pPr>
            <w:r w:rsidRPr="00FA01BF">
              <w:rPr>
                <w:color w:val="000000" w:themeColor="text1"/>
                <w:sz w:val="20"/>
                <w:szCs w:val="20"/>
              </w:rPr>
              <w:t xml:space="preserve">Take a proactive role in the formulation and provision of evidence based PPPGs relating to </w:t>
            </w:r>
            <w:r w:rsidRPr="00FA01BF">
              <w:rPr>
                <w:bCs/>
                <w:color w:val="000000" w:themeColor="text1"/>
                <w:sz w:val="20"/>
                <w:szCs w:val="20"/>
              </w:rPr>
              <w:t>diabetes</w:t>
            </w:r>
            <w:r w:rsidRPr="00FA01BF">
              <w:rPr>
                <w:color w:val="000000" w:themeColor="text1"/>
                <w:sz w:val="20"/>
                <w:szCs w:val="20"/>
              </w:rPr>
              <w:t xml:space="preserve">. </w:t>
            </w:r>
          </w:p>
          <w:p w:rsidR="00EA09D4" w:rsidRPr="00FA01BF" w:rsidRDefault="00EA09D4" w:rsidP="00535A1B">
            <w:pPr>
              <w:pStyle w:val="Default"/>
              <w:numPr>
                <w:ilvl w:val="0"/>
                <w:numId w:val="15"/>
              </w:numPr>
              <w:spacing w:after="120"/>
              <w:rPr>
                <w:color w:val="000000" w:themeColor="text1"/>
                <w:sz w:val="20"/>
                <w:szCs w:val="20"/>
              </w:rPr>
            </w:pPr>
            <w:r w:rsidRPr="00FA01BF">
              <w:rPr>
                <w:color w:val="000000" w:themeColor="text1"/>
                <w:sz w:val="20"/>
                <w:szCs w:val="20"/>
              </w:rPr>
              <w:t xml:space="preserve">Take a lead role in ensuring the service for patients with </w:t>
            </w:r>
            <w:r>
              <w:rPr>
                <w:bCs/>
                <w:color w:val="000000" w:themeColor="text1"/>
                <w:sz w:val="20"/>
                <w:szCs w:val="20"/>
              </w:rPr>
              <w:t>diabetes</w:t>
            </w:r>
            <w:r w:rsidRPr="00FA01BF">
              <w:rPr>
                <w:color w:val="000000" w:themeColor="text1"/>
                <w:sz w:val="20"/>
                <w:szCs w:val="20"/>
              </w:rPr>
              <w:t xml:space="preserve"> are in line with best practice guidelines and the Safer Better Healthcare Standards (HIQA, 2012).</w:t>
            </w:r>
          </w:p>
          <w:p w:rsidR="00EA09D4" w:rsidRPr="00FA01BF" w:rsidRDefault="00EA09D4" w:rsidP="002D01FE">
            <w:pPr>
              <w:pStyle w:val="Default"/>
              <w:spacing w:after="120"/>
              <w:rPr>
                <w:b/>
                <w:bCs/>
                <w:color w:val="000000" w:themeColor="text1"/>
                <w:sz w:val="20"/>
                <w:szCs w:val="20"/>
                <w:u w:val="single"/>
              </w:rPr>
            </w:pPr>
            <w:r w:rsidRPr="00FA01BF">
              <w:rPr>
                <w:b/>
                <w:bCs/>
                <w:color w:val="000000" w:themeColor="text1"/>
                <w:sz w:val="20"/>
                <w:szCs w:val="20"/>
                <w:u w:val="single"/>
              </w:rPr>
              <w:t>Patient/Client Advocate</w:t>
            </w:r>
          </w:p>
          <w:p w:rsidR="00EA09D4" w:rsidRPr="00FA01BF" w:rsidRDefault="00EA09D4" w:rsidP="002D01FE">
            <w:pPr>
              <w:pStyle w:val="Default"/>
              <w:spacing w:after="120"/>
              <w:rPr>
                <w:i/>
                <w:iCs/>
                <w:color w:val="000000" w:themeColor="text1"/>
                <w:sz w:val="20"/>
                <w:szCs w:val="20"/>
              </w:rPr>
            </w:pPr>
            <w:r w:rsidRPr="00FA01BF">
              <w:rPr>
                <w:i/>
                <w:iCs/>
                <w:color w:val="000000" w:themeColor="text1"/>
                <w:sz w:val="20"/>
                <w:szCs w:val="20"/>
              </w:rPr>
              <w:t xml:space="preserve">Clinical Nurse Specialist (Diabetes) will: </w:t>
            </w:r>
          </w:p>
          <w:p w:rsidR="00EA09D4" w:rsidRPr="00FA01BF" w:rsidRDefault="00EA09D4" w:rsidP="002D01FE">
            <w:pPr>
              <w:pStyle w:val="Default"/>
              <w:numPr>
                <w:ilvl w:val="0"/>
                <w:numId w:val="14"/>
              </w:numPr>
              <w:spacing w:after="120"/>
              <w:rPr>
                <w:color w:val="000000" w:themeColor="text1"/>
                <w:sz w:val="20"/>
                <w:szCs w:val="20"/>
              </w:rPr>
            </w:pPr>
            <w:r w:rsidRPr="00FA01BF">
              <w:rPr>
                <w:color w:val="000000" w:themeColor="text1"/>
                <w:sz w:val="20"/>
                <w:szCs w:val="20"/>
              </w:rPr>
              <w:t xml:space="preserve">Communicate, negotiate and represent patient’s family and/or carer values and decisions in relation to their condition in collaboration with MDT colleagues in </w:t>
            </w:r>
            <w:r w:rsidRPr="00FA01BF">
              <w:rPr>
                <w:bCs/>
                <w:color w:val="000000" w:themeColor="text1"/>
                <w:sz w:val="20"/>
                <w:szCs w:val="20"/>
              </w:rPr>
              <w:t xml:space="preserve">both Primary and Secondary Care </w:t>
            </w:r>
            <w:r w:rsidRPr="00FA01BF">
              <w:rPr>
                <w:color w:val="000000" w:themeColor="text1"/>
                <w:sz w:val="20"/>
                <w:szCs w:val="20"/>
              </w:rPr>
              <w:t xml:space="preserve">as appropriate. </w:t>
            </w:r>
          </w:p>
          <w:p w:rsidR="00EA09D4" w:rsidRPr="00FA01BF" w:rsidRDefault="00EA09D4" w:rsidP="002D01FE">
            <w:pPr>
              <w:pStyle w:val="Default"/>
              <w:numPr>
                <w:ilvl w:val="0"/>
                <w:numId w:val="14"/>
              </w:numPr>
              <w:spacing w:after="120"/>
              <w:rPr>
                <w:color w:val="000000" w:themeColor="text1"/>
                <w:sz w:val="20"/>
                <w:szCs w:val="20"/>
              </w:rPr>
            </w:pPr>
            <w:r w:rsidRPr="00FA01BF">
              <w:rPr>
                <w:color w:val="000000" w:themeColor="text1"/>
                <w:sz w:val="20"/>
                <w:szCs w:val="20"/>
              </w:rPr>
              <w:t xml:space="preserve">Develop and support the concept of advocacy, particularly in relation to patient participation in decision making, thereby enabling informed choice of treatment options. </w:t>
            </w:r>
          </w:p>
          <w:p w:rsidR="00EA09D4" w:rsidRPr="00FA01BF" w:rsidRDefault="00EA09D4" w:rsidP="002D01FE">
            <w:pPr>
              <w:pStyle w:val="Default"/>
              <w:numPr>
                <w:ilvl w:val="0"/>
                <w:numId w:val="14"/>
              </w:numPr>
              <w:spacing w:after="120"/>
              <w:rPr>
                <w:color w:val="000000" w:themeColor="text1"/>
                <w:sz w:val="20"/>
                <w:szCs w:val="20"/>
              </w:rPr>
            </w:pPr>
            <w:r w:rsidRPr="00FA01BF">
              <w:rPr>
                <w:color w:val="000000" w:themeColor="text1"/>
                <w:sz w:val="20"/>
                <w:szCs w:val="20"/>
              </w:rPr>
              <w:t xml:space="preserve">Respect and maintain the privacy, dignity and confidentiality of the patient, family and/or carer. </w:t>
            </w:r>
          </w:p>
          <w:p w:rsidR="00EA09D4" w:rsidRPr="00FA01BF" w:rsidRDefault="00EA09D4" w:rsidP="002D01FE">
            <w:pPr>
              <w:pStyle w:val="Default"/>
              <w:numPr>
                <w:ilvl w:val="0"/>
                <w:numId w:val="14"/>
              </w:numPr>
              <w:spacing w:after="120"/>
              <w:rPr>
                <w:color w:val="000000" w:themeColor="text1"/>
                <w:sz w:val="20"/>
                <w:szCs w:val="20"/>
              </w:rPr>
            </w:pPr>
            <w:r w:rsidRPr="00FA01BF">
              <w:rPr>
                <w:color w:val="000000" w:themeColor="text1"/>
                <w:sz w:val="20"/>
                <w:szCs w:val="20"/>
              </w:rPr>
              <w:lastRenderedPageBreak/>
              <w:t xml:space="preserve">Establish, maintain and improve procedures for collaboration and cooperation </w:t>
            </w:r>
            <w:r w:rsidRPr="00FA01BF">
              <w:rPr>
                <w:bCs/>
                <w:color w:val="000000" w:themeColor="text1"/>
                <w:sz w:val="20"/>
                <w:szCs w:val="20"/>
              </w:rPr>
              <w:t xml:space="preserve">between Acute Services, Primary Care and Voluntary Organisations </w:t>
            </w:r>
            <w:r w:rsidRPr="00FA01BF">
              <w:rPr>
                <w:color w:val="000000" w:themeColor="text1"/>
                <w:sz w:val="20"/>
                <w:szCs w:val="20"/>
              </w:rPr>
              <w:t xml:space="preserve">as appropriate. </w:t>
            </w:r>
          </w:p>
          <w:p w:rsidR="00EA09D4" w:rsidRPr="00FA01BF" w:rsidRDefault="00EA09D4" w:rsidP="002D01FE">
            <w:pPr>
              <w:pStyle w:val="Default"/>
              <w:numPr>
                <w:ilvl w:val="0"/>
                <w:numId w:val="14"/>
              </w:numPr>
              <w:spacing w:after="120"/>
              <w:rPr>
                <w:color w:val="000000" w:themeColor="text1"/>
                <w:sz w:val="20"/>
                <w:szCs w:val="20"/>
              </w:rPr>
            </w:pPr>
            <w:r w:rsidRPr="00FA01BF">
              <w:rPr>
                <w:color w:val="000000" w:themeColor="text1"/>
                <w:sz w:val="20"/>
                <w:szCs w:val="20"/>
              </w:rPr>
              <w:t xml:space="preserve">Proactively challenge any interaction which fails to deliver a quality service to patients. </w:t>
            </w:r>
          </w:p>
          <w:p w:rsidR="00EA09D4" w:rsidRPr="00FA01BF" w:rsidRDefault="00EA09D4" w:rsidP="002D01FE">
            <w:pPr>
              <w:pStyle w:val="Default"/>
              <w:spacing w:after="120"/>
              <w:rPr>
                <w:b/>
                <w:bCs/>
                <w:color w:val="000000" w:themeColor="text1"/>
                <w:sz w:val="20"/>
                <w:szCs w:val="20"/>
                <w:u w:val="single"/>
              </w:rPr>
            </w:pPr>
            <w:r w:rsidRPr="00FA01BF">
              <w:rPr>
                <w:b/>
                <w:bCs/>
                <w:color w:val="000000" w:themeColor="text1"/>
                <w:sz w:val="20"/>
                <w:szCs w:val="20"/>
                <w:u w:val="single"/>
              </w:rPr>
              <w:t xml:space="preserve">Education &amp; Training: </w:t>
            </w:r>
          </w:p>
          <w:p w:rsidR="00EA09D4" w:rsidRPr="00FA01BF" w:rsidRDefault="00EA09D4" w:rsidP="002D01FE">
            <w:pPr>
              <w:pStyle w:val="Default"/>
              <w:spacing w:after="120"/>
              <w:rPr>
                <w:i/>
                <w:iCs/>
                <w:color w:val="000000" w:themeColor="text1"/>
                <w:sz w:val="20"/>
                <w:szCs w:val="20"/>
              </w:rPr>
            </w:pPr>
            <w:r w:rsidRPr="00FA01BF">
              <w:rPr>
                <w:i/>
                <w:iCs/>
                <w:color w:val="000000" w:themeColor="text1"/>
                <w:sz w:val="20"/>
                <w:szCs w:val="20"/>
              </w:rPr>
              <w:t xml:space="preserve">Clinical Nurse Specialist (Diabetes) will: </w:t>
            </w:r>
          </w:p>
          <w:p w:rsidR="00EA09D4" w:rsidRPr="00FA01BF" w:rsidRDefault="00EA09D4" w:rsidP="002D01FE">
            <w:pPr>
              <w:pStyle w:val="Default"/>
              <w:numPr>
                <w:ilvl w:val="0"/>
                <w:numId w:val="13"/>
              </w:numPr>
              <w:spacing w:after="120"/>
              <w:rPr>
                <w:color w:val="000000" w:themeColor="text1"/>
                <w:sz w:val="20"/>
                <w:szCs w:val="20"/>
              </w:rPr>
            </w:pPr>
            <w:r w:rsidRPr="00FA01BF">
              <w:rPr>
                <w:color w:val="000000" w:themeColor="text1"/>
                <w:sz w:val="20"/>
                <w:szCs w:val="20"/>
              </w:rPr>
              <w:t xml:space="preserve">Maintain clinical competence in patient management within </w:t>
            </w:r>
            <w:r w:rsidRPr="00FA01BF">
              <w:rPr>
                <w:bCs/>
                <w:color w:val="000000" w:themeColor="text1"/>
                <w:sz w:val="20"/>
                <w:szCs w:val="20"/>
              </w:rPr>
              <w:t>Diabetes</w:t>
            </w:r>
            <w:r w:rsidRPr="00FA01BF">
              <w:rPr>
                <w:b/>
                <w:bCs/>
                <w:color w:val="000000" w:themeColor="text1"/>
                <w:sz w:val="20"/>
                <w:szCs w:val="20"/>
              </w:rPr>
              <w:t xml:space="preserve"> </w:t>
            </w:r>
            <w:r w:rsidRPr="00FA01BF">
              <w:rPr>
                <w:color w:val="000000" w:themeColor="text1"/>
                <w:sz w:val="20"/>
                <w:szCs w:val="20"/>
              </w:rPr>
              <w:t xml:space="preserve">nursing, keeping up-to-date with relevant research to ensure the implementation of evidence based practice. </w:t>
            </w:r>
          </w:p>
          <w:p w:rsidR="00EA09D4" w:rsidRPr="00FA01BF" w:rsidRDefault="00EA09D4" w:rsidP="002D01FE">
            <w:pPr>
              <w:pStyle w:val="Default"/>
              <w:numPr>
                <w:ilvl w:val="0"/>
                <w:numId w:val="13"/>
              </w:numPr>
              <w:spacing w:after="120"/>
              <w:rPr>
                <w:color w:val="000000" w:themeColor="text1"/>
                <w:sz w:val="20"/>
                <w:szCs w:val="20"/>
              </w:rPr>
            </w:pPr>
            <w:r w:rsidRPr="00FA01BF">
              <w:rPr>
                <w:color w:val="000000" w:themeColor="text1"/>
                <w:sz w:val="20"/>
                <w:szCs w:val="20"/>
              </w:rPr>
              <w:t xml:space="preserve">Provide the patient, family and/or carer with appropriate information and other supportive interventions to increase their knowledge, skill and confidence in managing their </w:t>
            </w:r>
            <w:r w:rsidRPr="00FA01BF">
              <w:rPr>
                <w:bCs/>
                <w:color w:val="000000" w:themeColor="text1"/>
                <w:sz w:val="20"/>
                <w:szCs w:val="20"/>
              </w:rPr>
              <w:t>Diabetes</w:t>
            </w:r>
            <w:r w:rsidRPr="00FA01BF">
              <w:rPr>
                <w:b/>
                <w:bCs/>
                <w:color w:val="000000" w:themeColor="text1"/>
                <w:sz w:val="20"/>
                <w:szCs w:val="20"/>
              </w:rPr>
              <w:t xml:space="preserve"> </w:t>
            </w:r>
            <w:r w:rsidRPr="00FA01BF">
              <w:rPr>
                <w:color w:val="000000" w:themeColor="text1"/>
                <w:sz w:val="20"/>
                <w:szCs w:val="20"/>
              </w:rPr>
              <w:t xml:space="preserve">condition. </w:t>
            </w:r>
          </w:p>
          <w:p w:rsidR="00EA09D4" w:rsidRPr="00FA01BF" w:rsidRDefault="00EA09D4" w:rsidP="002D01FE">
            <w:pPr>
              <w:pStyle w:val="Default"/>
              <w:numPr>
                <w:ilvl w:val="0"/>
                <w:numId w:val="13"/>
              </w:numPr>
              <w:spacing w:after="120"/>
              <w:rPr>
                <w:color w:val="000000" w:themeColor="text1"/>
                <w:sz w:val="20"/>
                <w:szCs w:val="20"/>
              </w:rPr>
            </w:pPr>
            <w:r w:rsidRPr="00FA01BF">
              <w:rPr>
                <w:color w:val="000000" w:themeColor="text1"/>
                <w:sz w:val="20"/>
                <w:szCs w:val="20"/>
              </w:rPr>
              <w:t xml:space="preserve">Contribute to the design, development and implementation of education programmes and resources for the patient, family and/or carer in relation to Diabetes thus empowering them to self-manage their condition. </w:t>
            </w:r>
          </w:p>
          <w:p w:rsidR="00EA09D4" w:rsidRPr="00FA01BF" w:rsidRDefault="00EA09D4" w:rsidP="002D01FE">
            <w:pPr>
              <w:pStyle w:val="Default"/>
              <w:numPr>
                <w:ilvl w:val="0"/>
                <w:numId w:val="13"/>
              </w:numPr>
              <w:spacing w:after="120"/>
              <w:rPr>
                <w:color w:val="000000" w:themeColor="text1"/>
                <w:sz w:val="20"/>
                <w:szCs w:val="20"/>
              </w:rPr>
            </w:pPr>
            <w:r w:rsidRPr="00FA01BF">
              <w:rPr>
                <w:color w:val="000000" w:themeColor="text1"/>
                <w:sz w:val="20"/>
                <w:szCs w:val="20"/>
              </w:rPr>
              <w:t xml:space="preserve">Provide mentorship and </w:t>
            </w:r>
            <w:proofErr w:type="spellStart"/>
            <w:r w:rsidRPr="00FA01BF">
              <w:rPr>
                <w:color w:val="000000" w:themeColor="text1"/>
                <w:sz w:val="20"/>
                <w:szCs w:val="20"/>
              </w:rPr>
              <w:t>preceptorship</w:t>
            </w:r>
            <w:proofErr w:type="spellEnd"/>
            <w:r w:rsidRPr="00FA01BF">
              <w:rPr>
                <w:color w:val="000000" w:themeColor="text1"/>
                <w:sz w:val="20"/>
                <w:szCs w:val="20"/>
              </w:rPr>
              <w:t xml:space="preserve"> for nursing </w:t>
            </w:r>
            <w:r>
              <w:rPr>
                <w:color w:val="000000" w:themeColor="text1"/>
                <w:sz w:val="20"/>
                <w:szCs w:val="20"/>
              </w:rPr>
              <w:t xml:space="preserve">and midwifery </w:t>
            </w:r>
            <w:r w:rsidRPr="00FA01BF">
              <w:rPr>
                <w:color w:val="000000" w:themeColor="text1"/>
                <w:sz w:val="20"/>
                <w:szCs w:val="20"/>
              </w:rPr>
              <w:t xml:space="preserve">colleagues as appropriate. </w:t>
            </w:r>
          </w:p>
          <w:p w:rsidR="00EA09D4" w:rsidRPr="00FA01BF" w:rsidRDefault="00EA09D4" w:rsidP="002D01FE">
            <w:pPr>
              <w:pStyle w:val="Default"/>
              <w:numPr>
                <w:ilvl w:val="0"/>
                <w:numId w:val="13"/>
              </w:numPr>
              <w:spacing w:after="120"/>
              <w:rPr>
                <w:color w:val="000000" w:themeColor="text1"/>
                <w:sz w:val="20"/>
                <w:szCs w:val="20"/>
              </w:rPr>
            </w:pPr>
            <w:r w:rsidRPr="00FA01BF">
              <w:rPr>
                <w:color w:val="000000" w:themeColor="text1"/>
                <w:sz w:val="20"/>
                <w:szCs w:val="20"/>
              </w:rPr>
              <w:t xml:space="preserve">Participate in training programmes for nursing/midwifery, MDT colleagues and key stakeholders as appropriate. </w:t>
            </w:r>
          </w:p>
          <w:p w:rsidR="00EA09D4" w:rsidRPr="00FA01BF" w:rsidRDefault="00EA09D4" w:rsidP="002D01FE">
            <w:pPr>
              <w:pStyle w:val="Default"/>
              <w:numPr>
                <w:ilvl w:val="0"/>
                <w:numId w:val="13"/>
              </w:numPr>
              <w:spacing w:after="120"/>
              <w:rPr>
                <w:color w:val="000000" w:themeColor="text1"/>
                <w:sz w:val="20"/>
                <w:szCs w:val="20"/>
              </w:rPr>
            </w:pPr>
            <w:r w:rsidRPr="00FA01BF">
              <w:rPr>
                <w:color w:val="000000" w:themeColor="text1"/>
                <w:sz w:val="20"/>
                <w:szCs w:val="20"/>
              </w:rPr>
              <w:t xml:space="preserve">Create exchange of learning opportunities within the MDT in relation to evidence based </w:t>
            </w:r>
            <w:r w:rsidRPr="00FA01BF">
              <w:rPr>
                <w:bCs/>
                <w:color w:val="000000" w:themeColor="text1"/>
                <w:sz w:val="20"/>
                <w:szCs w:val="20"/>
              </w:rPr>
              <w:t>Diabetes</w:t>
            </w:r>
            <w:r w:rsidRPr="00FA01BF">
              <w:rPr>
                <w:b/>
                <w:bCs/>
                <w:color w:val="000000" w:themeColor="text1"/>
                <w:sz w:val="20"/>
                <w:szCs w:val="20"/>
              </w:rPr>
              <w:t xml:space="preserve"> </w:t>
            </w:r>
            <w:r w:rsidRPr="00FA01BF">
              <w:rPr>
                <w:color w:val="000000" w:themeColor="text1"/>
                <w:sz w:val="20"/>
                <w:szCs w:val="20"/>
              </w:rPr>
              <w:t xml:space="preserve">care delivery through journal clubs, conferences, etc. </w:t>
            </w:r>
          </w:p>
          <w:p w:rsidR="00EA09D4" w:rsidRPr="00FA01BF" w:rsidRDefault="00EA09D4" w:rsidP="002D01FE">
            <w:pPr>
              <w:pStyle w:val="Default"/>
              <w:numPr>
                <w:ilvl w:val="0"/>
                <w:numId w:val="13"/>
              </w:numPr>
              <w:spacing w:after="120"/>
              <w:rPr>
                <w:color w:val="000000" w:themeColor="text1"/>
                <w:sz w:val="20"/>
                <w:szCs w:val="20"/>
              </w:rPr>
            </w:pPr>
            <w:r w:rsidRPr="00FA01BF">
              <w:rPr>
                <w:color w:val="000000" w:themeColor="text1"/>
                <w:sz w:val="20"/>
                <w:szCs w:val="20"/>
              </w:rPr>
              <w:t xml:space="preserve">Develop and maintain links with Regional Centres for Nursing &amp; Midwifery Education (RCNMEs), the Nursing and Midwifery Planning and Development Units (NMPDUs) and relevant third level Higher Education Institutes (HEIs) in the design, development and delivery of educational programmes in Diabetes care. </w:t>
            </w:r>
          </w:p>
          <w:p w:rsidR="00EA09D4" w:rsidRPr="00FA01BF" w:rsidRDefault="00EA09D4" w:rsidP="002D01FE">
            <w:pPr>
              <w:pStyle w:val="Default"/>
              <w:numPr>
                <w:ilvl w:val="0"/>
                <w:numId w:val="13"/>
              </w:numPr>
              <w:spacing w:after="120"/>
              <w:rPr>
                <w:color w:val="000000" w:themeColor="text1"/>
                <w:sz w:val="20"/>
                <w:szCs w:val="20"/>
              </w:rPr>
            </w:pPr>
            <w:r w:rsidRPr="00FA01BF">
              <w:rPr>
                <w:color w:val="000000" w:themeColor="text1"/>
                <w:sz w:val="20"/>
                <w:szCs w:val="20"/>
              </w:rPr>
              <w:t xml:space="preserve">Be responsible for addressing own continuing professional development needs. </w:t>
            </w:r>
          </w:p>
          <w:p w:rsidR="00EA09D4" w:rsidRPr="00FA01BF" w:rsidRDefault="00EA09D4" w:rsidP="002D01FE">
            <w:pPr>
              <w:pStyle w:val="Default"/>
              <w:spacing w:after="120"/>
              <w:rPr>
                <w:b/>
                <w:bCs/>
                <w:color w:val="000000" w:themeColor="text1"/>
                <w:sz w:val="20"/>
                <w:szCs w:val="20"/>
                <w:u w:val="single"/>
              </w:rPr>
            </w:pPr>
            <w:r w:rsidRPr="00FA01BF">
              <w:rPr>
                <w:b/>
                <w:bCs/>
                <w:color w:val="000000" w:themeColor="text1"/>
                <w:sz w:val="20"/>
                <w:szCs w:val="20"/>
                <w:u w:val="single"/>
              </w:rPr>
              <w:t>Audit &amp; Research:</w:t>
            </w:r>
          </w:p>
          <w:p w:rsidR="00EA09D4" w:rsidRPr="00FA01BF" w:rsidRDefault="00EA09D4" w:rsidP="002D01FE">
            <w:pPr>
              <w:pStyle w:val="Default"/>
              <w:spacing w:after="120"/>
              <w:rPr>
                <w:i/>
                <w:iCs/>
                <w:color w:val="000000" w:themeColor="text1"/>
                <w:sz w:val="20"/>
                <w:szCs w:val="20"/>
              </w:rPr>
            </w:pPr>
            <w:r w:rsidRPr="00FA01BF">
              <w:rPr>
                <w:i/>
                <w:iCs/>
                <w:color w:val="000000" w:themeColor="text1"/>
                <w:sz w:val="20"/>
                <w:szCs w:val="20"/>
              </w:rPr>
              <w:t xml:space="preserve">Clinical Nurse Specialist (Diabetes) will: </w:t>
            </w:r>
          </w:p>
          <w:p w:rsidR="00EA09D4" w:rsidRPr="00FA01BF" w:rsidRDefault="00EA09D4" w:rsidP="002D01FE">
            <w:pPr>
              <w:pStyle w:val="Default"/>
              <w:numPr>
                <w:ilvl w:val="0"/>
                <w:numId w:val="12"/>
              </w:numPr>
              <w:spacing w:after="120"/>
              <w:rPr>
                <w:color w:val="000000" w:themeColor="text1"/>
                <w:sz w:val="20"/>
                <w:szCs w:val="20"/>
              </w:rPr>
            </w:pPr>
            <w:r w:rsidRPr="00FA01BF">
              <w:rPr>
                <w:color w:val="000000" w:themeColor="text1"/>
                <w:sz w:val="20"/>
                <w:szCs w:val="20"/>
              </w:rPr>
              <w:t xml:space="preserve">Establish and maintain a register of patients with </w:t>
            </w:r>
            <w:r w:rsidRPr="00FA01BF">
              <w:rPr>
                <w:bCs/>
                <w:color w:val="000000" w:themeColor="text1"/>
                <w:sz w:val="20"/>
                <w:szCs w:val="20"/>
              </w:rPr>
              <w:t>Diabetes</w:t>
            </w:r>
            <w:r w:rsidRPr="00FA01BF">
              <w:rPr>
                <w:b/>
                <w:bCs/>
                <w:color w:val="000000" w:themeColor="text1"/>
                <w:sz w:val="20"/>
                <w:szCs w:val="20"/>
              </w:rPr>
              <w:t xml:space="preserve"> </w:t>
            </w:r>
            <w:r w:rsidRPr="00FA01BF">
              <w:rPr>
                <w:color w:val="000000" w:themeColor="text1"/>
                <w:sz w:val="20"/>
                <w:szCs w:val="20"/>
              </w:rPr>
              <w:t xml:space="preserve">within Clinical Nurse Specialist (Diabetes) Caseload. </w:t>
            </w:r>
          </w:p>
          <w:p w:rsidR="00EA09D4" w:rsidRPr="00FA01BF" w:rsidRDefault="00EA09D4" w:rsidP="002D01FE">
            <w:pPr>
              <w:pStyle w:val="Default"/>
              <w:numPr>
                <w:ilvl w:val="0"/>
                <w:numId w:val="12"/>
              </w:numPr>
              <w:spacing w:after="120"/>
              <w:rPr>
                <w:color w:val="000000" w:themeColor="text1"/>
                <w:sz w:val="20"/>
                <w:szCs w:val="20"/>
              </w:rPr>
            </w:pPr>
            <w:r w:rsidRPr="00FA01BF">
              <w:rPr>
                <w:color w:val="000000" w:themeColor="text1"/>
                <w:sz w:val="20"/>
                <w:szCs w:val="20"/>
              </w:rPr>
              <w:t xml:space="preserve">Maintain a record of clinically relevant data aligned to National Key Performance Indicators (KPI’s) as directed and advised by the </w:t>
            </w:r>
            <w:r w:rsidR="00E24E33" w:rsidRPr="00FA01BF">
              <w:rPr>
                <w:color w:val="000000" w:themeColor="text1"/>
                <w:sz w:val="20"/>
                <w:szCs w:val="20"/>
              </w:rPr>
              <w:t>DON</w:t>
            </w:r>
            <w:r w:rsidRPr="00FA01BF">
              <w:rPr>
                <w:color w:val="000000" w:themeColor="text1"/>
                <w:sz w:val="20"/>
                <w:szCs w:val="20"/>
              </w:rPr>
              <w:t>.</w:t>
            </w:r>
          </w:p>
          <w:p w:rsidR="00EA09D4" w:rsidRPr="00FA01BF" w:rsidRDefault="00EA09D4" w:rsidP="002D01FE">
            <w:pPr>
              <w:pStyle w:val="Default"/>
              <w:numPr>
                <w:ilvl w:val="0"/>
                <w:numId w:val="12"/>
              </w:numPr>
              <w:spacing w:after="120"/>
              <w:rPr>
                <w:color w:val="000000" w:themeColor="text1"/>
                <w:sz w:val="20"/>
                <w:szCs w:val="20"/>
              </w:rPr>
            </w:pPr>
            <w:r w:rsidRPr="00FA01BF">
              <w:rPr>
                <w:color w:val="000000" w:themeColor="text1"/>
                <w:sz w:val="20"/>
                <w:szCs w:val="20"/>
              </w:rPr>
              <w:t xml:space="preserve">Identify, initiate and conduct nursing and MDT audit and research projects relevant to the area of practice. </w:t>
            </w:r>
          </w:p>
          <w:p w:rsidR="00EA09D4" w:rsidRPr="00FA01BF" w:rsidRDefault="00EA09D4" w:rsidP="002D01FE">
            <w:pPr>
              <w:pStyle w:val="Default"/>
              <w:numPr>
                <w:ilvl w:val="0"/>
                <w:numId w:val="12"/>
              </w:numPr>
              <w:spacing w:after="120"/>
              <w:rPr>
                <w:color w:val="000000" w:themeColor="text1"/>
                <w:sz w:val="20"/>
                <w:szCs w:val="20"/>
              </w:rPr>
            </w:pPr>
            <w:r w:rsidRPr="00FA01BF">
              <w:rPr>
                <w:color w:val="000000" w:themeColor="text1"/>
                <w:sz w:val="20"/>
                <w:szCs w:val="20"/>
              </w:rPr>
              <w:t xml:space="preserve">Identify, critically analyse, disseminate and integrate best evidence relating to care of </w:t>
            </w:r>
            <w:r w:rsidRPr="00FA01BF">
              <w:rPr>
                <w:bCs/>
                <w:color w:val="000000" w:themeColor="text1"/>
                <w:sz w:val="20"/>
                <w:szCs w:val="20"/>
              </w:rPr>
              <w:t>Diabetes</w:t>
            </w:r>
            <w:r w:rsidRPr="00FA01BF">
              <w:rPr>
                <w:b/>
                <w:bCs/>
                <w:color w:val="000000" w:themeColor="text1"/>
                <w:sz w:val="20"/>
                <w:szCs w:val="20"/>
              </w:rPr>
              <w:t xml:space="preserve"> </w:t>
            </w:r>
            <w:r w:rsidRPr="00FA01BF">
              <w:rPr>
                <w:color w:val="000000" w:themeColor="text1"/>
                <w:sz w:val="20"/>
                <w:szCs w:val="20"/>
              </w:rPr>
              <w:t>into practice.</w:t>
            </w:r>
          </w:p>
          <w:p w:rsidR="00EA09D4" w:rsidRPr="00FA01BF" w:rsidRDefault="00EA09D4" w:rsidP="002D01FE">
            <w:pPr>
              <w:pStyle w:val="Default"/>
              <w:numPr>
                <w:ilvl w:val="0"/>
                <w:numId w:val="11"/>
              </w:numPr>
              <w:spacing w:after="120"/>
              <w:rPr>
                <w:color w:val="000000" w:themeColor="text1"/>
                <w:sz w:val="20"/>
                <w:szCs w:val="20"/>
              </w:rPr>
            </w:pPr>
            <w:r w:rsidRPr="00FA01BF">
              <w:rPr>
                <w:color w:val="000000" w:themeColor="text1"/>
                <w:sz w:val="20"/>
                <w:szCs w:val="20"/>
              </w:rPr>
              <w:t>Contribute to nursing research on all aspects of Diabetes care.</w:t>
            </w:r>
          </w:p>
          <w:p w:rsidR="00EA09D4" w:rsidRPr="00FA01BF" w:rsidRDefault="00EA09D4" w:rsidP="002D01FE">
            <w:pPr>
              <w:pStyle w:val="Default"/>
              <w:numPr>
                <w:ilvl w:val="0"/>
                <w:numId w:val="11"/>
              </w:numPr>
              <w:spacing w:after="120"/>
              <w:rPr>
                <w:color w:val="000000" w:themeColor="text1"/>
                <w:sz w:val="20"/>
                <w:szCs w:val="20"/>
              </w:rPr>
            </w:pPr>
            <w:r w:rsidRPr="00FA01BF">
              <w:rPr>
                <w:color w:val="000000" w:themeColor="text1"/>
                <w:sz w:val="20"/>
                <w:szCs w:val="20"/>
              </w:rPr>
              <w:t xml:space="preserve">Use the outcomes of audit to improve service provision. </w:t>
            </w:r>
          </w:p>
          <w:p w:rsidR="00EA09D4" w:rsidRPr="00FA01BF" w:rsidRDefault="00EA09D4" w:rsidP="002D01FE">
            <w:pPr>
              <w:pStyle w:val="Default"/>
              <w:numPr>
                <w:ilvl w:val="0"/>
                <w:numId w:val="11"/>
              </w:numPr>
              <w:spacing w:after="120"/>
              <w:rPr>
                <w:color w:val="000000" w:themeColor="text1"/>
                <w:sz w:val="20"/>
                <w:szCs w:val="20"/>
              </w:rPr>
            </w:pPr>
            <w:r w:rsidRPr="00FA01BF">
              <w:rPr>
                <w:color w:val="000000" w:themeColor="text1"/>
                <w:sz w:val="20"/>
                <w:szCs w:val="20"/>
              </w:rPr>
              <w:t>Contribute to service planning and budgetary processes through use of audit data and specialist knowledge.</w:t>
            </w:r>
          </w:p>
          <w:p w:rsidR="00EA09D4" w:rsidRPr="00333E19" w:rsidRDefault="00EA09D4" w:rsidP="00697835">
            <w:pPr>
              <w:pStyle w:val="Default"/>
              <w:numPr>
                <w:ilvl w:val="0"/>
                <w:numId w:val="11"/>
              </w:numPr>
              <w:spacing w:after="120"/>
              <w:rPr>
                <w:color w:val="000000" w:themeColor="text1"/>
                <w:sz w:val="20"/>
                <w:szCs w:val="20"/>
              </w:rPr>
            </w:pPr>
            <w:r w:rsidRPr="00333E19">
              <w:rPr>
                <w:color w:val="000000" w:themeColor="text1"/>
                <w:sz w:val="20"/>
                <w:szCs w:val="20"/>
              </w:rPr>
              <w:t xml:space="preserve">Monitor, access, utilise and disseminate current relevant research to advise and ensure the provision of informed evidence based practice. </w:t>
            </w:r>
          </w:p>
          <w:p w:rsidR="00EA09D4" w:rsidRPr="00FA01BF" w:rsidRDefault="00EA09D4" w:rsidP="002D01FE">
            <w:pPr>
              <w:pStyle w:val="Default"/>
              <w:spacing w:after="120"/>
              <w:rPr>
                <w:b/>
                <w:bCs/>
                <w:i/>
                <w:color w:val="000000" w:themeColor="text1"/>
                <w:sz w:val="20"/>
                <w:szCs w:val="20"/>
                <w:u w:val="single"/>
              </w:rPr>
            </w:pPr>
            <w:r w:rsidRPr="00FA01BF">
              <w:rPr>
                <w:b/>
                <w:bCs/>
                <w:i/>
                <w:color w:val="000000" w:themeColor="text1"/>
                <w:sz w:val="20"/>
                <w:szCs w:val="20"/>
                <w:u w:val="single"/>
              </w:rPr>
              <w:t>Audit expected outcomes including:</w:t>
            </w:r>
          </w:p>
          <w:p w:rsidR="00EA09D4" w:rsidRPr="00FA01BF" w:rsidRDefault="00EA09D4" w:rsidP="002D01FE">
            <w:pPr>
              <w:pStyle w:val="Default"/>
              <w:numPr>
                <w:ilvl w:val="0"/>
                <w:numId w:val="10"/>
              </w:numPr>
              <w:spacing w:after="120"/>
              <w:rPr>
                <w:color w:val="000000" w:themeColor="text1"/>
                <w:sz w:val="20"/>
                <w:szCs w:val="20"/>
              </w:rPr>
            </w:pPr>
            <w:r w:rsidRPr="00FA01BF">
              <w:rPr>
                <w:color w:val="000000" w:themeColor="text1"/>
                <w:sz w:val="20"/>
                <w:szCs w:val="20"/>
              </w:rPr>
              <w:t xml:space="preserve">Collate data which will provide evidence of the effectiveness of Clinical Nurse Specialist (Diabetes) interventions undertaken 3 or 4 - Refer to the National Council for the Professional Development of Nursing and Midwifery final report - </w:t>
            </w:r>
            <w:r w:rsidRPr="00FA01BF">
              <w:rPr>
                <w:i/>
                <w:iCs/>
                <w:color w:val="000000" w:themeColor="text1"/>
                <w:sz w:val="20"/>
                <w:szCs w:val="20"/>
              </w:rPr>
              <w:t xml:space="preserve">Evaluation of Clinical Nurse and Midwife Specialist and Advanced Nurse and Midwife Practitioner roles in Ireland </w:t>
            </w:r>
            <w:r w:rsidRPr="00FA01BF">
              <w:rPr>
                <w:color w:val="000000" w:themeColor="text1"/>
                <w:sz w:val="20"/>
                <w:szCs w:val="20"/>
              </w:rPr>
              <w:t xml:space="preserve">(SCAPE Report, 2010) and refer to the National KPIs associated with the speciality. They should have a clinical nursing </w:t>
            </w:r>
            <w:r w:rsidRPr="00FA01BF">
              <w:rPr>
                <w:color w:val="000000" w:themeColor="text1"/>
                <w:sz w:val="20"/>
                <w:szCs w:val="20"/>
              </w:rPr>
              <w:lastRenderedPageBreak/>
              <w:t xml:space="preserve">focus as well as a breakdown of activity - patients seen and treated. </w:t>
            </w:r>
          </w:p>
          <w:p w:rsidR="00EA09D4" w:rsidRPr="00FA01BF" w:rsidRDefault="00EA09D4" w:rsidP="002D01FE">
            <w:pPr>
              <w:pStyle w:val="Default"/>
              <w:numPr>
                <w:ilvl w:val="0"/>
                <w:numId w:val="10"/>
              </w:numPr>
              <w:spacing w:after="120"/>
              <w:rPr>
                <w:color w:val="000000" w:themeColor="text1"/>
                <w:sz w:val="20"/>
                <w:szCs w:val="20"/>
              </w:rPr>
            </w:pPr>
            <w:r w:rsidRPr="00FA01BF">
              <w:rPr>
                <w:color w:val="000000" w:themeColor="text1"/>
                <w:sz w:val="20"/>
                <w:szCs w:val="20"/>
              </w:rPr>
              <w:t xml:space="preserve">Evaluate audit results and research findings to identify areas for quality improvement in collaboration with nursing management and MDT colleagues (Primary and Secondary Care). </w:t>
            </w:r>
          </w:p>
          <w:p w:rsidR="00EA09D4" w:rsidRPr="00FA01BF" w:rsidRDefault="00EA09D4" w:rsidP="002D01FE">
            <w:pPr>
              <w:pStyle w:val="Default"/>
              <w:spacing w:after="120"/>
              <w:rPr>
                <w:b/>
                <w:bCs/>
                <w:color w:val="000000" w:themeColor="text1"/>
                <w:sz w:val="20"/>
                <w:szCs w:val="20"/>
                <w:u w:val="single"/>
              </w:rPr>
            </w:pPr>
            <w:r w:rsidRPr="00FA01BF">
              <w:rPr>
                <w:b/>
                <w:bCs/>
                <w:color w:val="000000" w:themeColor="text1"/>
                <w:sz w:val="20"/>
                <w:szCs w:val="20"/>
                <w:u w:val="single"/>
              </w:rPr>
              <w:t xml:space="preserve">Consultant: </w:t>
            </w:r>
          </w:p>
          <w:p w:rsidR="00EA09D4" w:rsidRPr="00FA01BF" w:rsidRDefault="00EA09D4" w:rsidP="002D01FE">
            <w:pPr>
              <w:pStyle w:val="Default"/>
              <w:spacing w:after="120"/>
              <w:rPr>
                <w:i/>
                <w:iCs/>
                <w:color w:val="000000" w:themeColor="text1"/>
                <w:sz w:val="20"/>
                <w:szCs w:val="20"/>
              </w:rPr>
            </w:pPr>
            <w:r w:rsidRPr="00FA01BF">
              <w:rPr>
                <w:i/>
                <w:iCs/>
                <w:color w:val="000000" w:themeColor="text1"/>
                <w:sz w:val="20"/>
                <w:szCs w:val="20"/>
              </w:rPr>
              <w:t xml:space="preserve">Clinical Nurse Specialist (Diabetes) will: </w:t>
            </w:r>
          </w:p>
          <w:p w:rsidR="00EA09D4" w:rsidRPr="00FA01BF" w:rsidRDefault="00EA09D4" w:rsidP="002D01FE">
            <w:pPr>
              <w:pStyle w:val="Default"/>
              <w:numPr>
                <w:ilvl w:val="0"/>
                <w:numId w:val="9"/>
              </w:numPr>
              <w:spacing w:after="120"/>
              <w:rPr>
                <w:color w:val="000000" w:themeColor="text1"/>
                <w:sz w:val="20"/>
                <w:szCs w:val="20"/>
              </w:rPr>
            </w:pPr>
            <w:r w:rsidRPr="00FA01BF">
              <w:rPr>
                <w:color w:val="000000" w:themeColor="text1"/>
                <w:sz w:val="20"/>
                <w:szCs w:val="20"/>
              </w:rPr>
              <w:t xml:space="preserve">Provide leadership in clinical practice and act as a resource and role model for </w:t>
            </w:r>
            <w:r w:rsidRPr="00FA01BF">
              <w:rPr>
                <w:bCs/>
                <w:color w:val="000000" w:themeColor="text1"/>
                <w:sz w:val="20"/>
                <w:szCs w:val="20"/>
              </w:rPr>
              <w:t>Diabetes nursing</w:t>
            </w:r>
            <w:r w:rsidRPr="00FA01BF">
              <w:rPr>
                <w:b/>
                <w:bCs/>
                <w:color w:val="000000" w:themeColor="text1"/>
                <w:sz w:val="20"/>
                <w:szCs w:val="20"/>
              </w:rPr>
              <w:t xml:space="preserve"> </w:t>
            </w:r>
            <w:r w:rsidRPr="00FA01BF">
              <w:rPr>
                <w:color w:val="000000" w:themeColor="text1"/>
                <w:sz w:val="20"/>
                <w:szCs w:val="20"/>
              </w:rPr>
              <w:t xml:space="preserve">practice. </w:t>
            </w:r>
          </w:p>
          <w:p w:rsidR="00EA09D4" w:rsidRPr="00FA01BF" w:rsidRDefault="00EA09D4" w:rsidP="002D01FE">
            <w:pPr>
              <w:pStyle w:val="Default"/>
              <w:numPr>
                <w:ilvl w:val="0"/>
                <w:numId w:val="9"/>
              </w:numPr>
              <w:spacing w:after="120"/>
              <w:rPr>
                <w:color w:val="000000" w:themeColor="text1"/>
                <w:sz w:val="20"/>
                <w:szCs w:val="20"/>
              </w:rPr>
            </w:pPr>
            <w:r w:rsidRPr="00FA01BF">
              <w:rPr>
                <w:color w:val="000000" w:themeColor="text1"/>
                <w:sz w:val="20"/>
                <w:szCs w:val="20"/>
              </w:rPr>
              <w:t xml:space="preserve">Generate and contribute to the development of clinical standards and guidelines and support implementation. </w:t>
            </w:r>
          </w:p>
          <w:p w:rsidR="00EA09D4" w:rsidRPr="00FA01BF" w:rsidRDefault="00EA09D4" w:rsidP="002D01FE">
            <w:pPr>
              <w:pStyle w:val="Default"/>
              <w:numPr>
                <w:ilvl w:val="0"/>
                <w:numId w:val="9"/>
              </w:numPr>
              <w:spacing w:after="120"/>
              <w:rPr>
                <w:color w:val="000000" w:themeColor="text1"/>
                <w:sz w:val="20"/>
                <w:szCs w:val="20"/>
              </w:rPr>
            </w:pPr>
            <w:r w:rsidRPr="00FA01BF">
              <w:rPr>
                <w:color w:val="000000" w:themeColor="text1"/>
                <w:sz w:val="20"/>
                <w:szCs w:val="20"/>
              </w:rPr>
              <w:t xml:space="preserve">Use specialist knowledge to support and enhance generalist nursing practice. </w:t>
            </w:r>
          </w:p>
          <w:p w:rsidR="00EA09D4" w:rsidRPr="00FA01BF" w:rsidRDefault="00EA09D4" w:rsidP="002D01FE">
            <w:pPr>
              <w:pStyle w:val="Default"/>
              <w:numPr>
                <w:ilvl w:val="0"/>
                <w:numId w:val="9"/>
              </w:numPr>
              <w:spacing w:after="120"/>
              <w:rPr>
                <w:color w:val="000000" w:themeColor="text1"/>
                <w:sz w:val="20"/>
                <w:szCs w:val="20"/>
              </w:rPr>
            </w:pPr>
            <w:r w:rsidRPr="00FA01BF">
              <w:rPr>
                <w:color w:val="000000" w:themeColor="text1"/>
                <w:sz w:val="20"/>
                <w:szCs w:val="20"/>
              </w:rPr>
              <w:t xml:space="preserve">Develop collaborative working relationships with local </w:t>
            </w:r>
            <w:r w:rsidRPr="00FA01BF">
              <w:rPr>
                <w:bCs/>
                <w:color w:val="000000" w:themeColor="text1"/>
                <w:sz w:val="20"/>
                <w:szCs w:val="20"/>
              </w:rPr>
              <w:t>Diabetic</w:t>
            </w:r>
            <w:r w:rsidRPr="00FA01BF">
              <w:rPr>
                <w:b/>
                <w:bCs/>
                <w:color w:val="000000" w:themeColor="text1"/>
                <w:sz w:val="20"/>
                <w:szCs w:val="20"/>
              </w:rPr>
              <w:t xml:space="preserve"> </w:t>
            </w:r>
            <w:r w:rsidRPr="00FA01BF">
              <w:rPr>
                <w:color w:val="000000" w:themeColor="text1"/>
                <w:sz w:val="20"/>
                <w:szCs w:val="20"/>
              </w:rPr>
              <w:t xml:space="preserve">Clinical Nurse Specialist’s/Registered Advanced Nurse/Midwife Practitioner/MDT colleagues as appropriate, developing person centred care pathways to promote the integrated model of care delivery. </w:t>
            </w:r>
          </w:p>
          <w:p w:rsidR="00EA09D4" w:rsidRPr="00FA01BF" w:rsidRDefault="00EA09D4" w:rsidP="002D01FE">
            <w:pPr>
              <w:pStyle w:val="Default"/>
              <w:numPr>
                <w:ilvl w:val="0"/>
                <w:numId w:val="9"/>
              </w:numPr>
              <w:spacing w:after="120"/>
              <w:rPr>
                <w:color w:val="000000" w:themeColor="text1"/>
                <w:sz w:val="20"/>
                <w:szCs w:val="20"/>
              </w:rPr>
            </w:pPr>
            <w:r w:rsidRPr="00FA01BF">
              <w:rPr>
                <w:color w:val="000000" w:themeColor="text1"/>
                <w:sz w:val="20"/>
                <w:szCs w:val="20"/>
              </w:rPr>
              <w:t>With the support of the Director of Nursing, attend integrated care planning meetings as required.</w:t>
            </w:r>
          </w:p>
          <w:p w:rsidR="00EA09D4" w:rsidRPr="00FA01BF" w:rsidRDefault="00EA09D4" w:rsidP="002D01FE">
            <w:pPr>
              <w:pStyle w:val="Default"/>
              <w:numPr>
                <w:ilvl w:val="0"/>
                <w:numId w:val="9"/>
              </w:numPr>
              <w:spacing w:after="120"/>
              <w:rPr>
                <w:color w:val="000000" w:themeColor="text1"/>
                <w:sz w:val="20"/>
                <w:szCs w:val="20"/>
              </w:rPr>
            </w:pPr>
            <w:r w:rsidRPr="00FA01BF">
              <w:rPr>
                <w:color w:val="000000" w:themeColor="text1"/>
                <w:sz w:val="20"/>
                <w:szCs w:val="20"/>
              </w:rPr>
              <w:t xml:space="preserve">Where appropriate develop and maintain relationships with specialist services in voluntary organisations which support patients in the community. </w:t>
            </w:r>
          </w:p>
          <w:p w:rsidR="00EA09D4" w:rsidRPr="00FA01BF" w:rsidRDefault="00EA09D4" w:rsidP="002D01FE">
            <w:pPr>
              <w:pStyle w:val="Default"/>
              <w:numPr>
                <w:ilvl w:val="0"/>
                <w:numId w:val="9"/>
              </w:numPr>
              <w:spacing w:after="120"/>
              <w:rPr>
                <w:color w:val="000000" w:themeColor="text1"/>
                <w:sz w:val="20"/>
                <w:szCs w:val="20"/>
              </w:rPr>
            </w:pPr>
            <w:r w:rsidRPr="00FA01BF">
              <w:rPr>
                <w:color w:val="000000" w:themeColor="text1"/>
                <w:sz w:val="20"/>
                <w:szCs w:val="20"/>
              </w:rPr>
              <w:t xml:space="preserve">Liaise with other health service providers in the development and on-going delivery of the National Clinical Programme model of care. </w:t>
            </w:r>
          </w:p>
          <w:p w:rsidR="00EA09D4" w:rsidRPr="00FA01BF" w:rsidRDefault="00EA09D4" w:rsidP="002D01FE">
            <w:pPr>
              <w:pStyle w:val="Default"/>
              <w:numPr>
                <w:ilvl w:val="0"/>
                <w:numId w:val="9"/>
              </w:numPr>
              <w:spacing w:after="120"/>
              <w:rPr>
                <w:color w:val="000000" w:themeColor="text1"/>
                <w:sz w:val="20"/>
                <w:szCs w:val="20"/>
              </w:rPr>
            </w:pPr>
            <w:r w:rsidRPr="00FA01BF">
              <w:rPr>
                <w:color w:val="000000" w:themeColor="text1"/>
                <w:sz w:val="20"/>
                <w:szCs w:val="20"/>
              </w:rPr>
              <w:t xml:space="preserve">Network with other Clinical Nurse Specialist (Diabetes) in </w:t>
            </w:r>
            <w:r w:rsidRPr="00FA01BF">
              <w:rPr>
                <w:bCs/>
                <w:color w:val="000000" w:themeColor="text1"/>
                <w:sz w:val="20"/>
                <w:szCs w:val="20"/>
              </w:rPr>
              <w:t>the Irish Diabetes Nurse and Midwife Specialist Association</w:t>
            </w:r>
            <w:r w:rsidRPr="00FA01BF">
              <w:rPr>
                <w:b/>
                <w:bCs/>
                <w:color w:val="000000" w:themeColor="text1"/>
                <w:sz w:val="20"/>
                <w:szCs w:val="20"/>
              </w:rPr>
              <w:t xml:space="preserve"> </w:t>
            </w:r>
            <w:r w:rsidRPr="00FA01BF">
              <w:rPr>
                <w:color w:val="000000" w:themeColor="text1"/>
                <w:sz w:val="20"/>
                <w:szCs w:val="20"/>
              </w:rPr>
              <w:t>and in related professional associations.</w:t>
            </w:r>
          </w:p>
          <w:p w:rsidR="00EA09D4" w:rsidRPr="00FA01BF" w:rsidRDefault="00EA09D4" w:rsidP="002D01FE">
            <w:pPr>
              <w:pStyle w:val="Default"/>
              <w:spacing w:after="120"/>
              <w:jc w:val="both"/>
              <w:rPr>
                <w:b/>
                <w:color w:val="000000" w:themeColor="text1"/>
                <w:sz w:val="20"/>
                <w:szCs w:val="20"/>
                <w:u w:val="single"/>
              </w:rPr>
            </w:pPr>
            <w:r w:rsidRPr="00FA01BF">
              <w:rPr>
                <w:b/>
                <w:color w:val="000000" w:themeColor="text1"/>
                <w:sz w:val="20"/>
                <w:szCs w:val="20"/>
                <w:u w:val="single"/>
              </w:rPr>
              <w:t>Health &amp; Safety:</w:t>
            </w:r>
          </w:p>
          <w:p w:rsidR="00EA09D4" w:rsidRPr="00FA01BF" w:rsidRDefault="00EA09D4" w:rsidP="002D01FE">
            <w:pPr>
              <w:pStyle w:val="Default"/>
              <w:spacing w:after="120"/>
              <w:jc w:val="both"/>
              <w:rPr>
                <w:color w:val="000000" w:themeColor="text1"/>
                <w:sz w:val="20"/>
                <w:szCs w:val="20"/>
              </w:rPr>
            </w:pPr>
            <w:r w:rsidRPr="00FA01BF">
              <w:rPr>
                <w:color w:val="000000" w:themeColor="text1"/>
                <w:sz w:val="20"/>
                <w:szCs w:val="20"/>
              </w:rPr>
              <w:t xml:space="preserve">These duties must be performed in accordance with local organisational and the HSE health and safety polices. In carrying out these duties the employee must ensure that effective safety procedures are in place to comply with the Health, Safety and Welfare at Work Act (2005). Staff must carry out their duties in a safe and responsible manner in line with the local policy documents and as set out in the local safety statement, which must be read and understood. </w:t>
            </w:r>
          </w:p>
          <w:p w:rsidR="00EA09D4" w:rsidRPr="00FA01BF" w:rsidRDefault="00EA09D4" w:rsidP="002D01FE">
            <w:pPr>
              <w:pStyle w:val="Default"/>
              <w:spacing w:after="120"/>
              <w:jc w:val="both"/>
              <w:rPr>
                <w:b/>
                <w:bCs/>
                <w:color w:val="000000" w:themeColor="text1"/>
                <w:sz w:val="20"/>
                <w:szCs w:val="20"/>
                <w:u w:val="single"/>
              </w:rPr>
            </w:pPr>
            <w:r w:rsidRPr="00FA01BF">
              <w:rPr>
                <w:b/>
                <w:bCs/>
                <w:color w:val="000000" w:themeColor="text1"/>
                <w:sz w:val="20"/>
                <w:szCs w:val="20"/>
                <w:u w:val="single"/>
              </w:rPr>
              <w:t xml:space="preserve">Quality, Risk and Safety Responsibilities </w:t>
            </w:r>
          </w:p>
          <w:p w:rsidR="00EA09D4" w:rsidRPr="00FA01BF" w:rsidRDefault="00EA09D4" w:rsidP="002D01FE">
            <w:pPr>
              <w:pStyle w:val="Default"/>
              <w:spacing w:after="120"/>
              <w:jc w:val="both"/>
              <w:rPr>
                <w:color w:val="000000" w:themeColor="text1"/>
                <w:sz w:val="20"/>
                <w:szCs w:val="20"/>
              </w:rPr>
            </w:pPr>
            <w:r w:rsidRPr="00FA01BF">
              <w:rPr>
                <w:color w:val="000000" w:themeColor="text1"/>
                <w:sz w:val="20"/>
                <w:szCs w:val="20"/>
              </w:rPr>
              <w:t xml:space="preserve">It is the responsibility of all staff to: </w:t>
            </w:r>
          </w:p>
          <w:p w:rsidR="00EA09D4" w:rsidRPr="00FA01BF" w:rsidRDefault="00EA09D4" w:rsidP="002D01FE">
            <w:pPr>
              <w:pStyle w:val="ListParagraph"/>
              <w:numPr>
                <w:ilvl w:val="0"/>
                <w:numId w:val="8"/>
              </w:numPr>
              <w:spacing w:after="120"/>
              <w:ind w:left="714" w:hanging="357"/>
              <w:jc w:val="both"/>
              <w:rPr>
                <w:rFonts w:ascii="Arial" w:hAnsi="Arial" w:cs="Arial"/>
                <w:color w:val="000000" w:themeColor="text1"/>
              </w:rPr>
            </w:pPr>
            <w:r w:rsidRPr="00FA01BF">
              <w:rPr>
                <w:rFonts w:ascii="Arial" w:hAnsi="Arial" w:cs="Arial"/>
                <w:color w:val="000000" w:themeColor="text1"/>
              </w:rPr>
              <w:t xml:space="preserve">Participate and cooperate with legislative and regulatory requirements with regard to quality, risk and safety. </w:t>
            </w:r>
          </w:p>
          <w:p w:rsidR="00EA09D4" w:rsidRPr="00FA01BF" w:rsidRDefault="00EA09D4" w:rsidP="002D01FE">
            <w:pPr>
              <w:pStyle w:val="ListParagraph"/>
              <w:numPr>
                <w:ilvl w:val="0"/>
                <w:numId w:val="8"/>
              </w:numPr>
              <w:spacing w:after="120"/>
              <w:ind w:left="714" w:hanging="357"/>
              <w:jc w:val="both"/>
              <w:rPr>
                <w:rFonts w:ascii="Arial" w:hAnsi="Arial" w:cs="Arial"/>
                <w:color w:val="000000" w:themeColor="text1"/>
              </w:rPr>
            </w:pPr>
            <w:r w:rsidRPr="00FA01BF">
              <w:rPr>
                <w:rFonts w:ascii="Arial" w:hAnsi="Arial" w:cs="Arial"/>
                <w:color w:val="000000" w:themeColor="text1"/>
              </w:rPr>
              <w:t xml:space="preserve">Participate and cooperate with local quality, risk and safety initiatives as required. </w:t>
            </w:r>
          </w:p>
          <w:p w:rsidR="00EA09D4" w:rsidRPr="00FA01BF" w:rsidRDefault="00EA09D4" w:rsidP="002D01FE">
            <w:pPr>
              <w:pStyle w:val="ListParagraph"/>
              <w:numPr>
                <w:ilvl w:val="0"/>
                <w:numId w:val="8"/>
              </w:numPr>
              <w:spacing w:after="120"/>
              <w:ind w:left="714" w:hanging="357"/>
              <w:jc w:val="both"/>
              <w:rPr>
                <w:rFonts w:ascii="Arial" w:hAnsi="Arial" w:cs="Arial"/>
                <w:color w:val="000000" w:themeColor="text1"/>
              </w:rPr>
            </w:pPr>
            <w:r w:rsidRPr="00FA01BF">
              <w:rPr>
                <w:rFonts w:ascii="Arial" w:hAnsi="Arial" w:cs="Arial"/>
                <w:color w:val="000000" w:themeColor="text1"/>
              </w:rPr>
              <w:t>Participate and cooperate with internal and external evaluations of the organisation’s structures, services and processes as required, including but not limited to, The National Hygiene Audit, National Decontamination Audit, Health and Safety Audits and other audits specified by the HSE or other regulatory authorities.</w:t>
            </w:r>
          </w:p>
          <w:p w:rsidR="00EA09D4" w:rsidRPr="00FA01BF" w:rsidRDefault="00EA09D4" w:rsidP="002D01FE">
            <w:pPr>
              <w:pStyle w:val="ListParagraph"/>
              <w:numPr>
                <w:ilvl w:val="0"/>
                <w:numId w:val="8"/>
              </w:numPr>
              <w:spacing w:after="120"/>
              <w:ind w:left="714" w:hanging="357"/>
              <w:jc w:val="both"/>
              <w:rPr>
                <w:rFonts w:ascii="Arial" w:hAnsi="Arial" w:cs="Arial"/>
                <w:color w:val="000000" w:themeColor="text1"/>
              </w:rPr>
            </w:pPr>
            <w:r w:rsidRPr="00FA01BF">
              <w:rPr>
                <w:rFonts w:ascii="Arial" w:hAnsi="Arial" w:cs="Arial"/>
                <w:color w:val="000000" w:themeColor="text1"/>
              </w:rPr>
              <w:t xml:space="preserve">Initiate, support and implement quality improvement initiatives in their area which are in keeping with local organisational quality, risk and safety requirements. </w:t>
            </w:r>
          </w:p>
          <w:p w:rsidR="00EA09D4" w:rsidRPr="00FA01BF" w:rsidRDefault="00EA09D4" w:rsidP="002D01FE">
            <w:pPr>
              <w:pStyle w:val="ListParagraph"/>
              <w:numPr>
                <w:ilvl w:val="0"/>
                <w:numId w:val="8"/>
              </w:numPr>
              <w:spacing w:after="120"/>
              <w:ind w:left="714" w:hanging="357"/>
              <w:jc w:val="both"/>
              <w:rPr>
                <w:rFonts w:ascii="Arial" w:hAnsi="Arial" w:cs="Arial"/>
                <w:color w:val="000000" w:themeColor="text1"/>
              </w:rPr>
            </w:pPr>
            <w:r w:rsidRPr="00FA01BF">
              <w:rPr>
                <w:rFonts w:ascii="Arial" w:hAnsi="Arial" w:cs="Arial"/>
                <w:color w:val="000000" w:themeColor="text1"/>
              </w:rPr>
              <w:t xml:space="preserve">Contribute to the development of PPPGs and safe professional practice and adhere to relevant legislation, regulations and standards. </w:t>
            </w:r>
          </w:p>
          <w:p w:rsidR="00EA09D4" w:rsidRPr="00FA01BF" w:rsidRDefault="00EA09D4" w:rsidP="002D01FE">
            <w:pPr>
              <w:pStyle w:val="ListParagraph"/>
              <w:numPr>
                <w:ilvl w:val="0"/>
                <w:numId w:val="8"/>
              </w:numPr>
              <w:spacing w:after="120"/>
              <w:ind w:left="714" w:hanging="357"/>
              <w:jc w:val="both"/>
              <w:rPr>
                <w:rFonts w:ascii="Arial" w:hAnsi="Arial" w:cs="Arial"/>
                <w:color w:val="000000" w:themeColor="text1"/>
              </w:rPr>
            </w:pPr>
            <w:r w:rsidRPr="00FA01BF">
              <w:rPr>
                <w:rFonts w:ascii="Arial" w:hAnsi="Arial" w:cs="Arial"/>
                <w:color w:val="000000" w:themeColor="text1"/>
              </w:rPr>
              <w:t xml:space="preserve">Comply with Health Service Executive (HSE) Complaints Policy. </w:t>
            </w:r>
          </w:p>
          <w:p w:rsidR="00EA09D4" w:rsidRPr="00FA01BF" w:rsidRDefault="00EA09D4" w:rsidP="002D01FE">
            <w:pPr>
              <w:pStyle w:val="ListParagraph"/>
              <w:numPr>
                <w:ilvl w:val="0"/>
                <w:numId w:val="8"/>
              </w:numPr>
              <w:spacing w:after="120"/>
              <w:ind w:left="714" w:hanging="357"/>
              <w:jc w:val="both"/>
              <w:rPr>
                <w:rFonts w:ascii="Arial" w:hAnsi="Arial" w:cs="Arial"/>
                <w:color w:val="000000" w:themeColor="text1"/>
              </w:rPr>
            </w:pPr>
            <w:r w:rsidRPr="00FA01BF">
              <w:rPr>
                <w:rFonts w:ascii="Arial" w:hAnsi="Arial" w:cs="Arial"/>
                <w:color w:val="000000" w:themeColor="text1"/>
              </w:rPr>
              <w:t xml:space="preserve">Ensure completion of incident/near miss forms and clinical risk reporting. </w:t>
            </w:r>
          </w:p>
          <w:p w:rsidR="00EA09D4" w:rsidRPr="00FA01BF" w:rsidRDefault="00EA09D4" w:rsidP="002D01FE">
            <w:pPr>
              <w:pStyle w:val="ListParagraph"/>
              <w:numPr>
                <w:ilvl w:val="0"/>
                <w:numId w:val="8"/>
              </w:numPr>
              <w:spacing w:after="120"/>
              <w:ind w:left="714" w:hanging="357"/>
              <w:jc w:val="both"/>
              <w:rPr>
                <w:rFonts w:ascii="Arial" w:hAnsi="Arial" w:cs="Arial"/>
                <w:color w:val="000000" w:themeColor="text1"/>
              </w:rPr>
            </w:pPr>
            <w:r w:rsidRPr="00FA01BF">
              <w:rPr>
                <w:rFonts w:ascii="Arial" w:hAnsi="Arial" w:cs="Arial"/>
                <w:color w:val="000000" w:themeColor="text1"/>
              </w:rPr>
              <w:t xml:space="preserve">Adhere to department policies in relation to the care and safety of any equipment supplied and used to carry out the responsibilities of the role of Clinical Nurse </w:t>
            </w:r>
            <w:r w:rsidRPr="00FA01BF">
              <w:rPr>
                <w:rFonts w:ascii="Arial" w:hAnsi="Arial" w:cs="Arial"/>
                <w:color w:val="000000" w:themeColor="text1"/>
              </w:rPr>
              <w:lastRenderedPageBreak/>
              <w:t xml:space="preserve">Specialist (Diabetes) in </w:t>
            </w:r>
            <w:r w:rsidRPr="00FA01BF">
              <w:rPr>
                <w:bCs/>
                <w:color w:val="000000" w:themeColor="text1"/>
              </w:rPr>
              <w:t>diabetic</w:t>
            </w:r>
            <w:r w:rsidRPr="00FA01BF">
              <w:rPr>
                <w:b/>
                <w:bCs/>
                <w:color w:val="000000" w:themeColor="text1"/>
              </w:rPr>
              <w:t xml:space="preserve"> </w:t>
            </w:r>
            <w:r w:rsidRPr="00FA01BF">
              <w:rPr>
                <w:rFonts w:ascii="Arial" w:hAnsi="Arial" w:cs="Arial"/>
                <w:color w:val="000000" w:themeColor="text1"/>
              </w:rPr>
              <w:t xml:space="preserve">care. </w:t>
            </w:r>
          </w:p>
          <w:p w:rsidR="00EA09D4" w:rsidRPr="00FA01BF" w:rsidRDefault="00EA09D4" w:rsidP="002D01FE">
            <w:pPr>
              <w:pStyle w:val="ListParagraph"/>
              <w:spacing w:after="120"/>
              <w:ind w:left="714"/>
              <w:jc w:val="both"/>
              <w:rPr>
                <w:rFonts w:ascii="Arial" w:hAnsi="Arial" w:cs="Arial"/>
                <w:color w:val="000000" w:themeColor="text1"/>
              </w:rPr>
            </w:pPr>
            <w:r w:rsidRPr="00FA01BF">
              <w:rPr>
                <w:rFonts w:ascii="Arial" w:hAnsi="Arial" w:cs="Arial"/>
                <w:color w:val="000000" w:themeColor="text1"/>
              </w:rPr>
              <w:t xml:space="preserve">Specific Responsibility for Best Practice in Hygiene </w:t>
            </w:r>
          </w:p>
          <w:p w:rsidR="00EA09D4" w:rsidRDefault="00EA09D4" w:rsidP="002D01FE">
            <w:pPr>
              <w:pStyle w:val="ListParagraph"/>
              <w:spacing w:after="120"/>
              <w:ind w:left="714"/>
              <w:jc w:val="both"/>
              <w:rPr>
                <w:rFonts w:ascii="Arial" w:hAnsi="Arial" w:cs="Arial"/>
                <w:color w:val="000000" w:themeColor="text1"/>
              </w:rPr>
            </w:pPr>
            <w:r w:rsidRPr="00FA01BF">
              <w:rPr>
                <w:rFonts w:ascii="Arial" w:hAnsi="Arial" w:cs="Arial"/>
                <w:color w:val="000000" w:themeColor="text1"/>
              </w:rPr>
              <w:t xml:space="preserve">Hygiene is defined as: “The practice that serves to keep people and environments clean and prevent infection. It involves the study of preserving ones health, preventing the spread of disease, and recognising, evaluating and controlling health hazards. In the healthcare setting it incorporates the following key areas: environment and facilities, hand hygiene, catering, management of laundry, waste and sharps, and equipment” (HIQA, 2008; P2). It is the responsibility of all staff to ensure compliance with local organisational hygiene standards, guidelines and practices.  </w:t>
            </w:r>
          </w:p>
          <w:p w:rsidR="00EA09D4" w:rsidRPr="00FA01BF" w:rsidRDefault="00EA09D4" w:rsidP="002D01FE">
            <w:pPr>
              <w:pStyle w:val="Default"/>
              <w:spacing w:after="120"/>
              <w:rPr>
                <w:b/>
                <w:color w:val="000000" w:themeColor="text1"/>
                <w:sz w:val="20"/>
                <w:szCs w:val="20"/>
                <w:u w:val="single"/>
              </w:rPr>
            </w:pPr>
            <w:r w:rsidRPr="00FA01BF">
              <w:rPr>
                <w:b/>
                <w:color w:val="000000" w:themeColor="text1"/>
                <w:sz w:val="20"/>
                <w:szCs w:val="20"/>
                <w:u w:val="single"/>
              </w:rPr>
              <w:t>Management/Administration:</w:t>
            </w:r>
          </w:p>
          <w:p w:rsidR="00EA09D4" w:rsidRPr="00FA01BF" w:rsidRDefault="00EA09D4" w:rsidP="002D01FE">
            <w:pPr>
              <w:pStyle w:val="Default"/>
              <w:spacing w:after="120"/>
              <w:rPr>
                <w:i/>
                <w:iCs/>
                <w:color w:val="000000" w:themeColor="text1"/>
                <w:sz w:val="20"/>
                <w:szCs w:val="20"/>
              </w:rPr>
            </w:pPr>
            <w:r w:rsidRPr="00FA01BF">
              <w:rPr>
                <w:i/>
                <w:iCs/>
                <w:color w:val="000000" w:themeColor="text1"/>
                <w:sz w:val="20"/>
                <w:szCs w:val="20"/>
              </w:rPr>
              <w:t xml:space="preserve">Clinical Nurse Specialist (Diabetes) will: </w:t>
            </w:r>
          </w:p>
          <w:p w:rsidR="00EA09D4" w:rsidRPr="00FA01BF" w:rsidRDefault="00EA09D4" w:rsidP="002D01FE">
            <w:pPr>
              <w:pStyle w:val="Default"/>
              <w:numPr>
                <w:ilvl w:val="0"/>
                <w:numId w:val="17"/>
              </w:numPr>
              <w:spacing w:after="120"/>
              <w:rPr>
                <w:color w:val="000000" w:themeColor="text1"/>
                <w:sz w:val="20"/>
                <w:szCs w:val="20"/>
              </w:rPr>
            </w:pPr>
            <w:r w:rsidRPr="00FA01BF">
              <w:rPr>
                <w:color w:val="000000" w:themeColor="text1"/>
                <w:sz w:val="20"/>
                <w:szCs w:val="20"/>
              </w:rPr>
              <w:t xml:space="preserve">Provide an efficient, effective and high quality service, respecting the needs of each patient, family and/or carer. </w:t>
            </w:r>
          </w:p>
          <w:p w:rsidR="00EA09D4" w:rsidRPr="00FA01BF" w:rsidRDefault="00EA09D4" w:rsidP="002D01FE">
            <w:pPr>
              <w:pStyle w:val="Default"/>
              <w:numPr>
                <w:ilvl w:val="0"/>
                <w:numId w:val="17"/>
              </w:numPr>
              <w:spacing w:after="120"/>
              <w:rPr>
                <w:color w:val="000000" w:themeColor="text1"/>
                <w:sz w:val="20"/>
                <w:szCs w:val="20"/>
              </w:rPr>
            </w:pPr>
            <w:r w:rsidRPr="00FA01BF">
              <w:rPr>
                <w:color w:val="000000" w:themeColor="text1"/>
                <w:sz w:val="20"/>
                <w:szCs w:val="20"/>
              </w:rPr>
              <w:t xml:space="preserve">Effectively manage time and caseload in order to meet changing and developing service needs. </w:t>
            </w:r>
          </w:p>
          <w:p w:rsidR="00EA09D4" w:rsidRPr="00FA01BF" w:rsidRDefault="00EA09D4" w:rsidP="002D01FE">
            <w:pPr>
              <w:pStyle w:val="Default"/>
              <w:numPr>
                <w:ilvl w:val="0"/>
                <w:numId w:val="17"/>
              </w:numPr>
              <w:spacing w:after="120"/>
              <w:rPr>
                <w:color w:val="000000" w:themeColor="text1"/>
                <w:sz w:val="20"/>
                <w:szCs w:val="20"/>
              </w:rPr>
            </w:pPr>
            <w:r w:rsidRPr="00FA01BF">
              <w:rPr>
                <w:color w:val="000000" w:themeColor="text1"/>
                <w:sz w:val="20"/>
                <w:szCs w:val="20"/>
              </w:rPr>
              <w:t xml:space="preserve">Continually monitor the service to ensure it reflects current needs. </w:t>
            </w:r>
          </w:p>
          <w:p w:rsidR="00EA09D4" w:rsidRPr="00FA01BF" w:rsidRDefault="00EA09D4" w:rsidP="002D01FE">
            <w:pPr>
              <w:pStyle w:val="Default"/>
              <w:numPr>
                <w:ilvl w:val="0"/>
                <w:numId w:val="17"/>
              </w:numPr>
              <w:spacing w:after="120"/>
              <w:rPr>
                <w:color w:val="000000" w:themeColor="text1"/>
                <w:sz w:val="20"/>
                <w:szCs w:val="20"/>
              </w:rPr>
            </w:pPr>
            <w:r w:rsidRPr="00FA01BF">
              <w:rPr>
                <w:color w:val="000000" w:themeColor="text1"/>
                <w:sz w:val="20"/>
                <w:szCs w:val="20"/>
              </w:rPr>
              <w:t xml:space="preserve">Implement and manage identified changes. </w:t>
            </w:r>
          </w:p>
          <w:p w:rsidR="00EA09D4" w:rsidRPr="00FA01BF" w:rsidRDefault="00EA09D4" w:rsidP="002D01FE">
            <w:pPr>
              <w:pStyle w:val="Default"/>
              <w:numPr>
                <w:ilvl w:val="0"/>
                <w:numId w:val="17"/>
              </w:numPr>
              <w:spacing w:after="120"/>
              <w:rPr>
                <w:color w:val="000000" w:themeColor="text1"/>
                <w:sz w:val="20"/>
                <w:szCs w:val="20"/>
              </w:rPr>
            </w:pPr>
            <w:r w:rsidRPr="00FA01BF">
              <w:rPr>
                <w:color w:val="000000" w:themeColor="text1"/>
                <w:sz w:val="20"/>
                <w:szCs w:val="20"/>
              </w:rPr>
              <w:t xml:space="preserve">Ensure that confidentiality in relation to patient records is maintained. </w:t>
            </w:r>
          </w:p>
          <w:p w:rsidR="00EA09D4" w:rsidRPr="00FA01BF" w:rsidRDefault="00EA09D4" w:rsidP="002D01FE">
            <w:pPr>
              <w:pStyle w:val="Default"/>
              <w:numPr>
                <w:ilvl w:val="0"/>
                <w:numId w:val="17"/>
              </w:numPr>
              <w:spacing w:after="120"/>
              <w:rPr>
                <w:color w:val="000000" w:themeColor="text1"/>
                <w:sz w:val="20"/>
                <w:szCs w:val="20"/>
              </w:rPr>
            </w:pPr>
            <w:r w:rsidRPr="00FA01BF">
              <w:rPr>
                <w:color w:val="000000" w:themeColor="text1"/>
                <w:sz w:val="20"/>
                <w:szCs w:val="20"/>
              </w:rPr>
              <w:t xml:space="preserve">Represent the specialist service at local, national and international </w:t>
            </w:r>
            <w:proofErr w:type="spellStart"/>
            <w:r w:rsidRPr="00FA01BF">
              <w:rPr>
                <w:color w:val="000000" w:themeColor="text1"/>
                <w:sz w:val="20"/>
                <w:szCs w:val="20"/>
              </w:rPr>
              <w:t>fora</w:t>
            </w:r>
            <w:proofErr w:type="spellEnd"/>
            <w:r w:rsidRPr="00FA01BF">
              <w:rPr>
                <w:color w:val="000000" w:themeColor="text1"/>
                <w:sz w:val="20"/>
                <w:szCs w:val="20"/>
              </w:rPr>
              <w:t xml:space="preserve"> as required. </w:t>
            </w:r>
          </w:p>
          <w:p w:rsidR="00EA09D4" w:rsidRPr="00FA01BF" w:rsidRDefault="00EA09D4" w:rsidP="002D01FE">
            <w:pPr>
              <w:pStyle w:val="Default"/>
              <w:numPr>
                <w:ilvl w:val="0"/>
                <w:numId w:val="17"/>
              </w:numPr>
              <w:spacing w:after="120"/>
              <w:rPr>
                <w:color w:val="000000" w:themeColor="text1"/>
                <w:sz w:val="20"/>
                <w:szCs w:val="20"/>
              </w:rPr>
            </w:pPr>
            <w:r w:rsidRPr="00FA01BF">
              <w:rPr>
                <w:color w:val="000000" w:themeColor="text1"/>
                <w:sz w:val="20"/>
                <w:szCs w:val="20"/>
              </w:rPr>
              <w:t xml:space="preserve">Maintain accurate and contemporaneous records and data on all matters pertaining to the planning, management, delivery and evaluation of care and ensure that this service is in line with HSE requirements. </w:t>
            </w:r>
          </w:p>
          <w:p w:rsidR="00EA09D4" w:rsidRPr="00FA01BF" w:rsidRDefault="00EA09D4" w:rsidP="002D01FE">
            <w:pPr>
              <w:pStyle w:val="Default"/>
              <w:numPr>
                <w:ilvl w:val="0"/>
                <w:numId w:val="17"/>
              </w:numPr>
              <w:spacing w:after="120"/>
              <w:rPr>
                <w:color w:val="000000" w:themeColor="text1"/>
                <w:sz w:val="20"/>
                <w:szCs w:val="20"/>
              </w:rPr>
            </w:pPr>
            <w:r w:rsidRPr="00FA01BF">
              <w:rPr>
                <w:color w:val="000000" w:themeColor="text1"/>
                <w:sz w:val="20"/>
                <w:szCs w:val="20"/>
              </w:rPr>
              <w:t xml:space="preserve">Contribute to the service planning process as appropriate and as directed by the </w:t>
            </w:r>
            <w:r w:rsidR="00E24E33" w:rsidRPr="00FA01BF">
              <w:rPr>
                <w:bCs/>
                <w:color w:val="000000" w:themeColor="text1"/>
                <w:sz w:val="20"/>
                <w:szCs w:val="20"/>
              </w:rPr>
              <w:t>DON</w:t>
            </w:r>
            <w:r w:rsidRPr="00FA01BF">
              <w:rPr>
                <w:bCs/>
                <w:color w:val="000000" w:themeColor="text1"/>
                <w:sz w:val="20"/>
                <w:szCs w:val="20"/>
              </w:rPr>
              <w:t>.</w:t>
            </w:r>
          </w:p>
          <w:p w:rsidR="00EA09D4" w:rsidRPr="00FA01BF" w:rsidRDefault="00EA09D4" w:rsidP="002D01FE">
            <w:pPr>
              <w:pStyle w:val="Default"/>
              <w:numPr>
                <w:ilvl w:val="0"/>
                <w:numId w:val="17"/>
              </w:numPr>
              <w:spacing w:after="120"/>
              <w:rPr>
                <w:color w:val="000000" w:themeColor="text1"/>
                <w:sz w:val="20"/>
                <w:szCs w:val="20"/>
              </w:rPr>
            </w:pPr>
            <w:r w:rsidRPr="00FA01BF">
              <w:rPr>
                <w:color w:val="000000" w:themeColor="text1"/>
                <w:sz w:val="20"/>
                <w:szCs w:val="20"/>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FA01BF">
              <w:rPr>
                <w:i/>
                <w:iCs/>
                <w:color w:val="000000" w:themeColor="text1"/>
                <w:sz w:val="20"/>
                <w:szCs w:val="20"/>
              </w:rPr>
              <w:t xml:space="preserve"> </w:t>
            </w:r>
            <w:r w:rsidRPr="00FA01BF">
              <w:rPr>
                <w:iCs/>
                <w:color w:val="000000" w:themeColor="text1"/>
                <w:sz w:val="20"/>
                <w:szCs w:val="20"/>
              </w:rPr>
              <w:t>and comply with associated HSE protocols for implementing and maintaining these standards as appropriate to the role.</w:t>
            </w:r>
          </w:p>
          <w:p w:rsidR="00EA09D4" w:rsidRPr="00FA01BF" w:rsidRDefault="00EA09D4" w:rsidP="002D01FE">
            <w:pPr>
              <w:pStyle w:val="Default"/>
              <w:numPr>
                <w:ilvl w:val="0"/>
                <w:numId w:val="17"/>
              </w:numPr>
              <w:spacing w:after="120"/>
              <w:rPr>
                <w:color w:val="000000" w:themeColor="text1"/>
                <w:sz w:val="20"/>
                <w:szCs w:val="20"/>
              </w:rPr>
            </w:pPr>
            <w:r w:rsidRPr="00FA01BF">
              <w:rPr>
                <w:color w:val="000000" w:themeColor="text1"/>
                <w:sz w:val="20"/>
                <w:szCs w:val="20"/>
              </w:rPr>
              <w:t>To support, promote and actively participate in sustainable energy, water and waste initiatives to create a more sustainable, low carbon and efficient health service.</w:t>
            </w:r>
          </w:p>
          <w:p w:rsidR="00EA09D4" w:rsidRPr="00FA01BF" w:rsidRDefault="00EA09D4" w:rsidP="002D01FE">
            <w:pPr>
              <w:spacing w:after="120"/>
              <w:jc w:val="both"/>
              <w:rPr>
                <w:rFonts w:ascii="Arial" w:hAnsi="Arial" w:cs="Arial"/>
                <w:b/>
                <w:iCs/>
                <w:color w:val="000000" w:themeColor="text1"/>
                <w:lang w:val="en-IE"/>
              </w:rPr>
            </w:pPr>
            <w:r w:rsidRPr="00FA01BF">
              <w:rPr>
                <w:rFonts w:ascii="Arial" w:hAnsi="Arial" w:cs="Arial"/>
                <w:b/>
                <w:iCs/>
                <w:color w:val="000000" w:themeColor="text1"/>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FA01BF">
              <w:rPr>
                <w:rFonts w:ascii="Arial" w:hAnsi="Arial" w:cs="Arial"/>
                <w:color w:val="000000" w:themeColor="text1"/>
              </w:rPr>
              <w:t xml:space="preserve">  </w:t>
            </w:r>
          </w:p>
        </w:tc>
      </w:tr>
      <w:tr w:rsidR="00EA09D4" w:rsidRPr="00FA01BF" w:rsidTr="002753BF">
        <w:tc>
          <w:tcPr>
            <w:tcW w:w="2364" w:type="dxa"/>
          </w:tcPr>
          <w:p w:rsidR="00EA09D4" w:rsidRPr="00FA01BF" w:rsidRDefault="00EA09D4" w:rsidP="005D22B2">
            <w:pPr>
              <w:rPr>
                <w:rFonts w:ascii="Arial" w:hAnsi="Arial" w:cs="Arial"/>
                <w:b/>
                <w:bCs/>
                <w:color w:val="000000" w:themeColor="text1"/>
              </w:rPr>
            </w:pPr>
            <w:r w:rsidRPr="00FA01BF">
              <w:rPr>
                <w:rFonts w:ascii="Arial" w:hAnsi="Arial" w:cs="Arial"/>
                <w:b/>
                <w:bCs/>
                <w:color w:val="000000" w:themeColor="text1"/>
              </w:rPr>
              <w:lastRenderedPageBreak/>
              <w:t>Eligibility Criteria</w:t>
            </w:r>
          </w:p>
          <w:p w:rsidR="00EA09D4" w:rsidRPr="00FA01BF" w:rsidRDefault="00EA09D4" w:rsidP="005D22B2">
            <w:pPr>
              <w:rPr>
                <w:rFonts w:ascii="Arial" w:hAnsi="Arial" w:cs="Arial"/>
                <w:b/>
                <w:bCs/>
                <w:color w:val="000000" w:themeColor="text1"/>
              </w:rPr>
            </w:pPr>
          </w:p>
          <w:p w:rsidR="00EA09D4" w:rsidRPr="00FA01BF" w:rsidRDefault="00EA09D4" w:rsidP="005D22B2">
            <w:pPr>
              <w:rPr>
                <w:rFonts w:ascii="Arial" w:hAnsi="Arial" w:cs="Arial"/>
                <w:b/>
                <w:bCs/>
                <w:color w:val="000000" w:themeColor="text1"/>
              </w:rPr>
            </w:pPr>
            <w:r w:rsidRPr="00FA01BF">
              <w:rPr>
                <w:rFonts w:ascii="Arial" w:hAnsi="Arial" w:cs="Arial"/>
                <w:b/>
                <w:bCs/>
                <w:color w:val="000000" w:themeColor="text1"/>
              </w:rPr>
              <w:t>Qualifications and/ or experience</w:t>
            </w:r>
          </w:p>
          <w:p w:rsidR="00EA09D4" w:rsidRPr="00FA01BF" w:rsidRDefault="00EA09D4">
            <w:pPr>
              <w:jc w:val="both"/>
              <w:rPr>
                <w:rFonts w:ascii="Arial" w:hAnsi="Arial" w:cs="Arial"/>
                <w:b/>
                <w:bCs/>
                <w:color w:val="000000" w:themeColor="text1"/>
              </w:rPr>
            </w:pPr>
          </w:p>
        </w:tc>
        <w:tc>
          <w:tcPr>
            <w:tcW w:w="8110" w:type="dxa"/>
            <w:tcBorders>
              <w:top w:val="single" w:sz="4" w:space="0" w:color="auto"/>
            </w:tcBorders>
          </w:tcPr>
          <w:p w:rsidR="00EA09D4" w:rsidRPr="00FA01BF" w:rsidRDefault="00EA09D4" w:rsidP="00092679">
            <w:pPr>
              <w:spacing w:after="120"/>
              <w:jc w:val="both"/>
              <w:rPr>
                <w:rFonts w:ascii="Arial" w:hAnsi="Arial" w:cs="Arial"/>
                <w:b/>
                <w:bCs/>
                <w:iCs/>
                <w:color w:val="000000" w:themeColor="text1"/>
              </w:rPr>
            </w:pPr>
            <w:r w:rsidRPr="00FA01BF">
              <w:rPr>
                <w:rFonts w:ascii="Arial" w:hAnsi="Arial" w:cs="Arial"/>
                <w:b/>
                <w:bCs/>
                <w:iCs/>
                <w:color w:val="000000" w:themeColor="text1"/>
              </w:rPr>
              <w:t xml:space="preserve">Candidates must have at the latest date of application:  </w:t>
            </w:r>
          </w:p>
          <w:p w:rsidR="00EA09D4" w:rsidRPr="00FA01BF" w:rsidRDefault="00EA09D4" w:rsidP="00FA01BF">
            <w:pPr>
              <w:spacing w:after="120"/>
              <w:jc w:val="both"/>
              <w:rPr>
                <w:rFonts w:ascii="Arial" w:hAnsi="Arial" w:cs="Arial"/>
                <w:b/>
                <w:bCs/>
                <w:iCs/>
                <w:color w:val="000000" w:themeColor="text1"/>
                <w:u w:val="single"/>
              </w:rPr>
            </w:pPr>
            <w:r w:rsidRPr="00FA01BF">
              <w:rPr>
                <w:rFonts w:ascii="Arial" w:hAnsi="Arial" w:cs="Arial"/>
                <w:b/>
                <w:bCs/>
                <w:iCs/>
                <w:color w:val="000000" w:themeColor="text1"/>
              </w:rPr>
              <w:t xml:space="preserve">1.  </w:t>
            </w:r>
            <w:r w:rsidRPr="00FA01BF">
              <w:rPr>
                <w:rFonts w:ascii="Arial" w:hAnsi="Arial" w:cs="Arial"/>
                <w:b/>
                <w:bCs/>
                <w:iCs/>
                <w:color w:val="000000" w:themeColor="text1"/>
                <w:u w:val="single"/>
              </w:rPr>
              <w:t>Professional Qualifications, Experience, etc.</w:t>
            </w:r>
          </w:p>
          <w:p w:rsidR="00EA09D4" w:rsidRPr="00FA01BF" w:rsidRDefault="00EA09D4" w:rsidP="00FA01BF">
            <w:pPr>
              <w:autoSpaceDE w:val="0"/>
              <w:autoSpaceDN w:val="0"/>
              <w:adjustRightInd w:val="0"/>
              <w:spacing w:after="120"/>
              <w:rPr>
                <w:rFonts w:ascii="Arial" w:hAnsi="Arial" w:cs="Arial"/>
                <w:color w:val="000000" w:themeColor="text1"/>
                <w:lang w:val="en-IE" w:eastAsia="en-IE"/>
              </w:rPr>
            </w:pPr>
            <w:r w:rsidRPr="00FA01BF">
              <w:rPr>
                <w:rFonts w:ascii="Arial" w:hAnsi="Arial" w:cs="Arial"/>
                <w:color w:val="000000" w:themeColor="text1"/>
                <w:lang w:val="en-IE" w:eastAsia="en-IE"/>
              </w:rPr>
              <w:t xml:space="preserve">(a) </w:t>
            </w:r>
          </w:p>
          <w:p w:rsidR="00EA09D4" w:rsidRPr="00FA01BF" w:rsidRDefault="00EA09D4" w:rsidP="00FA01BF">
            <w:pPr>
              <w:numPr>
                <w:ilvl w:val="0"/>
                <w:numId w:val="19"/>
              </w:numPr>
              <w:autoSpaceDE w:val="0"/>
              <w:autoSpaceDN w:val="0"/>
              <w:adjustRightInd w:val="0"/>
              <w:spacing w:after="120"/>
              <w:rPr>
                <w:rFonts w:ascii="Arial" w:hAnsi="Arial" w:cs="Arial"/>
                <w:color w:val="000000" w:themeColor="text1"/>
                <w:lang w:val="en-IE" w:eastAsia="en-IE"/>
              </w:rPr>
            </w:pPr>
            <w:r w:rsidRPr="00FA01BF">
              <w:rPr>
                <w:rFonts w:ascii="Arial" w:hAnsi="Arial" w:cs="Arial"/>
                <w:color w:val="000000" w:themeColor="text1"/>
                <w:lang w:val="en-IE" w:eastAsia="en-IE"/>
              </w:rPr>
              <w:t xml:space="preserve">Be a registered </w:t>
            </w:r>
            <w:r w:rsidRPr="00FA01BF">
              <w:rPr>
                <w:rFonts w:ascii="Arial" w:hAnsi="Arial" w:cs="Arial"/>
                <w:color w:val="000000" w:themeColor="text1"/>
                <w:lang w:eastAsia="en-IE"/>
              </w:rPr>
              <w:t xml:space="preserve">nurse/midwife </w:t>
            </w:r>
            <w:r w:rsidRPr="00FA01BF">
              <w:rPr>
                <w:rFonts w:ascii="Arial" w:hAnsi="Arial" w:cs="Arial"/>
                <w:color w:val="000000" w:themeColor="text1"/>
                <w:lang w:val="en-IE" w:eastAsia="en-IE"/>
              </w:rPr>
              <w:t xml:space="preserve">on the active Register of Nurses and Midwives held by An </w:t>
            </w:r>
            <w:proofErr w:type="spellStart"/>
            <w:r w:rsidRPr="00FA01BF">
              <w:rPr>
                <w:rFonts w:ascii="Arial" w:hAnsi="Arial" w:cs="Arial"/>
                <w:color w:val="000000" w:themeColor="text1"/>
                <w:lang w:val="en-IE" w:eastAsia="en-IE"/>
              </w:rPr>
              <w:t>Bord</w:t>
            </w:r>
            <w:proofErr w:type="spellEnd"/>
            <w:r w:rsidRPr="00FA01BF">
              <w:rPr>
                <w:rFonts w:ascii="Arial" w:hAnsi="Arial" w:cs="Arial"/>
                <w:color w:val="000000" w:themeColor="text1"/>
                <w:lang w:val="en-IE" w:eastAsia="en-IE"/>
              </w:rPr>
              <w:t xml:space="preserve"> </w:t>
            </w:r>
            <w:proofErr w:type="spellStart"/>
            <w:r w:rsidRPr="00FA01BF">
              <w:rPr>
                <w:rFonts w:ascii="Arial" w:hAnsi="Arial" w:cs="Arial"/>
                <w:color w:val="000000" w:themeColor="text1"/>
                <w:lang w:val="en-IE" w:eastAsia="en-IE"/>
              </w:rPr>
              <w:t>Altranais</w:t>
            </w:r>
            <w:proofErr w:type="spellEnd"/>
            <w:r w:rsidRPr="00FA01BF">
              <w:rPr>
                <w:rFonts w:ascii="Arial" w:hAnsi="Arial" w:cs="Arial"/>
                <w:color w:val="000000" w:themeColor="text1"/>
                <w:lang w:val="en-IE" w:eastAsia="en-IE"/>
              </w:rPr>
              <w:t xml:space="preserve"> </w:t>
            </w:r>
            <w:proofErr w:type="spellStart"/>
            <w:r w:rsidRPr="00FA01BF">
              <w:rPr>
                <w:rFonts w:ascii="Arial" w:hAnsi="Arial" w:cs="Arial"/>
                <w:color w:val="000000" w:themeColor="text1"/>
                <w:lang w:val="en-IE" w:eastAsia="en-IE"/>
              </w:rPr>
              <w:t>agus</w:t>
            </w:r>
            <w:proofErr w:type="spellEnd"/>
            <w:r w:rsidRPr="00FA01BF">
              <w:rPr>
                <w:rFonts w:ascii="Arial" w:hAnsi="Arial" w:cs="Arial"/>
                <w:color w:val="000000" w:themeColor="text1"/>
                <w:lang w:val="en-IE" w:eastAsia="en-IE"/>
              </w:rPr>
              <w:t xml:space="preserve"> </w:t>
            </w:r>
            <w:proofErr w:type="spellStart"/>
            <w:r w:rsidRPr="00FA01BF">
              <w:rPr>
                <w:rFonts w:ascii="Arial" w:hAnsi="Arial" w:cs="Arial"/>
                <w:color w:val="000000" w:themeColor="text1"/>
                <w:lang w:val="en-IE" w:eastAsia="en-IE"/>
              </w:rPr>
              <w:t>Cnáimhseachais</w:t>
            </w:r>
            <w:proofErr w:type="spellEnd"/>
            <w:r w:rsidRPr="00FA01BF">
              <w:rPr>
                <w:rFonts w:ascii="Arial" w:hAnsi="Arial" w:cs="Arial"/>
                <w:color w:val="000000" w:themeColor="text1"/>
                <w:lang w:val="en-IE" w:eastAsia="en-IE"/>
              </w:rPr>
              <w:t xml:space="preserve"> </w:t>
            </w:r>
            <w:proofErr w:type="spellStart"/>
            <w:proofErr w:type="gramStart"/>
            <w:r w:rsidRPr="00FA01BF">
              <w:rPr>
                <w:rFonts w:ascii="Arial" w:hAnsi="Arial" w:cs="Arial"/>
                <w:color w:val="000000" w:themeColor="text1"/>
                <w:lang w:val="en-IE" w:eastAsia="en-IE"/>
              </w:rPr>
              <w:t>na</w:t>
            </w:r>
            <w:proofErr w:type="spellEnd"/>
            <w:proofErr w:type="gramEnd"/>
            <w:r w:rsidRPr="00FA01BF">
              <w:rPr>
                <w:rFonts w:ascii="Arial" w:hAnsi="Arial" w:cs="Arial"/>
                <w:color w:val="000000" w:themeColor="text1"/>
                <w:lang w:val="en-IE" w:eastAsia="en-IE"/>
              </w:rPr>
              <w:t xml:space="preserve"> </w:t>
            </w:r>
            <w:proofErr w:type="spellStart"/>
            <w:r w:rsidRPr="00FA01BF">
              <w:rPr>
                <w:rFonts w:ascii="Arial" w:hAnsi="Arial" w:cs="Arial"/>
                <w:color w:val="000000" w:themeColor="text1"/>
                <w:lang w:val="en-IE" w:eastAsia="en-IE"/>
              </w:rPr>
              <w:t>hÉireann</w:t>
            </w:r>
            <w:proofErr w:type="spellEnd"/>
            <w:r w:rsidRPr="00FA01BF">
              <w:rPr>
                <w:rFonts w:ascii="Arial" w:hAnsi="Arial" w:cs="Arial"/>
                <w:color w:val="000000" w:themeColor="text1"/>
                <w:lang w:val="en-IE" w:eastAsia="en-IE"/>
              </w:rPr>
              <w:t xml:space="preserve"> (Nursing and </w:t>
            </w:r>
            <w:r w:rsidR="00E525F6" w:rsidRPr="00FA01BF">
              <w:rPr>
                <w:rFonts w:ascii="Arial" w:hAnsi="Arial" w:cs="Arial"/>
                <w:color w:val="000000" w:themeColor="text1"/>
                <w:lang w:val="en-IE" w:eastAsia="en-IE"/>
              </w:rPr>
              <w:t>Midwifery Board</w:t>
            </w:r>
            <w:r w:rsidRPr="00FA01BF">
              <w:rPr>
                <w:rFonts w:ascii="Arial" w:hAnsi="Arial" w:cs="Arial"/>
                <w:color w:val="000000" w:themeColor="text1"/>
                <w:lang w:val="en-IE" w:eastAsia="en-IE"/>
              </w:rPr>
              <w:t xml:space="preserve"> of Ireland) or be eligible to be so registered.</w:t>
            </w:r>
          </w:p>
          <w:p w:rsidR="00EA09D4" w:rsidRPr="00FA01BF" w:rsidRDefault="00EA09D4" w:rsidP="00FA01BF">
            <w:pPr>
              <w:spacing w:after="120"/>
              <w:jc w:val="center"/>
              <w:rPr>
                <w:rFonts w:ascii="Arial" w:hAnsi="Arial" w:cs="Arial"/>
                <w:color w:val="000000" w:themeColor="text1"/>
              </w:rPr>
            </w:pPr>
            <w:r w:rsidRPr="00FA01BF">
              <w:rPr>
                <w:rFonts w:ascii="Arial" w:hAnsi="Arial" w:cs="Arial"/>
                <w:color w:val="000000" w:themeColor="text1"/>
              </w:rPr>
              <w:t>And</w:t>
            </w:r>
          </w:p>
          <w:p w:rsidR="00EA09D4" w:rsidRPr="00FA01BF" w:rsidRDefault="00EA09D4" w:rsidP="00FA01BF">
            <w:pPr>
              <w:numPr>
                <w:ilvl w:val="0"/>
                <w:numId w:val="19"/>
              </w:numPr>
              <w:autoSpaceDE w:val="0"/>
              <w:autoSpaceDN w:val="0"/>
              <w:adjustRightInd w:val="0"/>
              <w:spacing w:after="120"/>
              <w:rPr>
                <w:rFonts w:ascii="Arial" w:hAnsi="Arial" w:cs="Arial"/>
                <w:color w:val="000000" w:themeColor="text1"/>
              </w:rPr>
            </w:pPr>
            <w:r w:rsidRPr="00FA01BF">
              <w:rPr>
                <w:rFonts w:ascii="Arial" w:hAnsi="Arial" w:cs="Arial"/>
                <w:color w:val="000000" w:themeColor="text1"/>
                <w:lang w:val="en-IE" w:eastAsia="en-IE"/>
              </w:rPr>
              <w:t>Be registered in the General Division of the register of Nurses and Midwives</w:t>
            </w:r>
            <w:r w:rsidR="00E525F6">
              <w:rPr>
                <w:rFonts w:ascii="Arial" w:hAnsi="Arial" w:cs="Arial"/>
                <w:color w:val="000000" w:themeColor="text1"/>
                <w:lang w:val="en-IE" w:eastAsia="en-IE"/>
              </w:rPr>
              <w:t xml:space="preserve"> in which the application is being made</w:t>
            </w:r>
            <w:r w:rsidRPr="00FA01BF">
              <w:rPr>
                <w:rFonts w:ascii="Arial" w:hAnsi="Arial" w:cs="Arial"/>
                <w:color w:val="000000" w:themeColor="text1"/>
                <w:lang w:val="en-IE" w:eastAsia="en-IE"/>
              </w:rPr>
              <w:t xml:space="preserve"> </w:t>
            </w:r>
          </w:p>
          <w:p w:rsidR="00E525F6" w:rsidRDefault="00E525F6" w:rsidP="00FA01BF">
            <w:pPr>
              <w:autoSpaceDE w:val="0"/>
              <w:autoSpaceDN w:val="0"/>
              <w:adjustRightInd w:val="0"/>
              <w:spacing w:after="120"/>
              <w:jc w:val="center"/>
              <w:rPr>
                <w:rFonts w:ascii="Arial" w:hAnsi="Arial" w:cs="Arial"/>
                <w:bCs/>
                <w:color w:val="000000" w:themeColor="text1"/>
                <w:lang w:val="en-IE" w:eastAsia="en-IE"/>
              </w:rPr>
            </w:pPr>
            <w:r>
              <w:rPr>
                <w:rFonts w:ascii="Arial" w:hAnsi="Arial" w:cs="Arial"/>
                <w:bCs/>
                <w:color w:val="000000" w:themeColor="text1"/>
                <w:lang w:val="en-IE" w:eastAsia="en-IE"/>
              </w:rPr>
              <w:t>Or</w:t>
            </w:r>
          </w:p>
          <w:tbl>
            <w:tblPr>
              <w:tblW w:w="0" w:type="auto"/>
              <w:tblBorders>
                <w:top w:val="nil"/>
                <w:left w:val="nil"/>
                <w:bottom w:val="nil"/>
                <w:right w:val="nil"/>
              </w:tblBorders>
              <w:tblLook w:val="0000"/>
            </w:tblPr>
            <w:tblGrid>
              <w:gridCol w:w="7894"/>
            </w:tblGrid>
            <w:tr w:rsidR="00E525F6" w:rsidRPr="00E525F6">
              <w:trPr>
                <w:trHeight w:val="208"/>
              </w:trPr>
              <w:tc>
                <w:tcPr>
                  <w:tcW w:w="0" w:type="auto"/>
                </w:tcPr>
                <w:p w:rsidR="00E525F6" w:rsidRPr="00E525F6" w:rsidRDefault="00E525F6" w:rsidP="00E525F6">
                  <w:pPr>
                    <w:pStyle w:val="Default"/>
                    <w:ind w:left="720"/>
                    <w:rPr>
                      <w:color w:val="000000" w:themeColor="text1"/>
                      <w:sz w:val="20"/>
                      <w:szCs w:val="20"/>
                    </w:rPr>
                  </w:pPr>
                  <w:r w:rsidRPr="00E525F6">
                    <w:rPr>
                      <w:color w:val="000000" w:themeColor="text1"/>
                      <w:sz w:val="20"/>
                      <w:szCs w:val="20"/>
                    </w:rPr>
                    <w:t xml:space="preserve">In exceptional circumstances, which will be assessed on a case by case basis </w:t>
                  </w:r>
                  <w:r w:rsidRPr="00E525F6">
                    <w:rPr>
                      <w:color w:val="000000" w:themeColor="text1"/>
                      <w:sz w:val="20"/>
                      <w:szCs w:val="20"/>
                    </w:rPr>
                    <w:lastRenderedPageBreak/>
                    <w:t xml:space="preserve">be registered in another Division of the register of Nurses and Midwives. </w:t>
                  </w:r>
                </w:p>
              </w:tc>
            </w:tr>
          </w:tbl>
          <w:p w:rsidR="00A610A4" w:rsidRDefault="00A610A4" w:rsidP="00FA01BF">
            <w:pPr>
              <w:autoSpaceDE w:val="0"/>
              <w:autoSpaceDN w:val="0"/>
              <w:adjustRightInd w:val="0"/>
              <w:spacing w:after="120"/>
              <w:jc w:val="center"/>
              <w:rPr>
                <w:rFonts w:ascii="Arial" w:hAnsi="Arial" w:cs="Arial"/>
                <w:bCs/>
                <w:color w:val="000000" w:themeColor="text1"/>
                <w:lang w:val="en-IE" w:eastAsia="en-IE"/>
              </w:rPr>
            </w:pPr>
          </w:p>
          <w:p w:rsidR="00E525F6" w:rsidRDefault="00E525F6" w:rsidP="00FA01BF">
            <w:pPr>
              <w:autoSpaceDE w:val="0"/>
              <w:autoSpaceDN w:val="0"/>
              <w:adjustRightInd w:val="0"/>
              <w:spacing w:after="120"/>
              <w:jc w:val="center"/>
              <w:rPr>
                <w:rFonts w:ascii="Arial" w:hAnsi="Arial" w:cs="Arial"/>
                <w:bCs/>
                <w:color w:val="000000" w:themeColor="text1"/>
                <w:lang w:val="en-IE" w:eastAsia="en-IE"/>
              </w:rPr>
            </w:pPr>
            <w:r>
              <w:rPr>
                <w:rFonts w:ascii="Arial" w:hAnsi="Arial" w:cs="Arial"/>
                <w:bCs/>
                <w:color w:val="000000" w:themeColor="text1"/>
                <w:lang w:val="en-IE" w:eastAsia="en-IE"/>
              </w:rPr>
              <w:t>And</w:t>
            </w:r>
          </w:p>
          <w:p w:rsidR="00EA09D4" w:rsidRPr="00FA01BF" w:rsidRDefault="00EA09D4" w:rsidP="00FA01BF">
            <w:pPr>
              <w:pStyle w:val="ListParagraph"/>
              <w:numPr>
                <w:ilvl w:val="0"/>
                <w:numId w:val="19"/>
              </w:numPr>
              <w:autoSpaceDE w:val="0"/>
              <w:autoSpaceDN w:val="0"/>
              <w:adjustRightInd w:val="0"/>
              <w:spacing w:after="120"/>
              <w:rPr>
                <w:rFonts w:ascii="Arial" w:hAnsi="Arial" w:cs="Arial"/>
                <w:color w:val="000000" w:themeColor="text1"/>
                <w:lang w:val="en-IE" w:eastAsia="en-IE"/>
              </w:rPr>
            </w:pPr>
            <w:r w:rsidRPr="00FA01BF">
              <w:rPr>
                <w:rFonts w:ascii="Arial" w:hAnsi="Arial" w:cs="Arial"/>
                <w:color w:val="000000" w:themeColor="text1"/>
                <w:lang w:val="en-IE" w:eastAsia="en-IE"/>
              </w:rPr>
              <w:t xml:space="preserve">Have successfully completed a post registration programme of study, as certified by the education provider, which verifies that the applicant has achieved a Quality and Qualifications Ireland (QQI), National Framework of Qualifications (NFQ) major academic Level 8 award, or higher relevant to the specialist area of </w:t>
            </w:r>
            <w:r w:rsidRPr="00FA01BF">
              <w:rPr>
                <w:rFonts w:ascii="Arial" w:hAnsi="Arial" w:cs="Arial"/>
                <w:bCs/>
                <w:color w:val="000000" w:themeColor="text1"/>
              </w:rPr>
              <w:t>Diabetes</w:t>
            </w:r>
            <w:r w:rsidRPr="00FA01BF">
              <w:rPr>
                <w:b/>
                <w:bCs/>
                <w:color w:val="000000" w:themeColor="text1"/>
              </w:rPr>
              <w:t xml:space="preserve"> </w:t>
            </w:r>
            <w:r w:rsidRPr="00FA01BF">
              <w:rPr>
                <w:rFonts w:ascii="Arial" w:hAnsi="Arial" w:cs="Arial"/>
                <w:color w:val="000000" w:themeColor="text1"/>
                <w:lang w:val="en-IE" w:eastAsia="en-IE"/>
              </w:rPr>
              <w:t>prior to application.</w:t>
            </w:r>
          </w:p>
          <w:p w:rsidR="00EA09D4" w:rsidRPr="00FA01BF" w:rsidRDefault="00EA09D4" w:rsidP="00FA01BF">
            <w:pPr>
              <w:autoSpaceDE w:val="0"/>
              <w:autoSpaceDN w:val="0"/>
              <w:adjustRightInd w:val="0"/>
              <w:spacing w:after="120"/>
              <w:jc w:val="center"/>
              <w:rPr>
                <w:rFonts w:ascii="Arial" w:hAnsi="Arial" w:cs="Arial"/>
                <w:bCs/>
                <w:color w:val="000000" w:themeColor="text1"/>
                <w:lang w:val="en-IE" w:eastAsia="en-IE"/>
              </w:rPr>
            </w:pPr>
            <w:r w:rsidRPr="00FA01BF">
              <w:rPr>
                <w:rFonts w:ascii="Arial" w:hAnsi="Arial" w:cs="Arial"/>
                <w:bCs/>
                <w:color w:val="000000" w:themeColor="text1"/>
                <w:lang w:val="en-IE" w:eastAsia="en-IE"/>
              </w:rPr>
              <w:t>Or</w:t>
            </w:r>
          </w:p>
          <w:p w:rsidR="00EA09D4" w:rsidRPr="00FA01BF" w:rsidRDefault="00EA09D4" w:rsidP="00FA01BF">
            <w:pPr>
              <w:pStyle w:val="Default"/>
              <w:spacing w:after="120"/>
              <w:ind w:left="1198"/>
              <w:rPr>
                <w:color w:val="000000" w:themeColor="text1"/>
                <w:sz w:val="20"/>
                <w:szCs w:val="20"/>
              </w:rPr>
            </w:pPr>
            <w:r w:rsidRPr="00FA01BF">
              <w:rPr>
                <w:color w:val="000000" w:themeColor="text1"/>
                <w:sz w:val="20"/>
                <w:szCs w:val="20"/>
              </w:rPr>
              <w:t>Can provide written evidence from higher education institute that they have achieved the number of ECTS credits equivalent to a Level 8 award or higher standard, relevant to the specialist area of Diabetes prior to application.</w:t>
            </w:r>
          </w:p>
          <w:p w:rsidR="00EA09D4" w:rsidRPr="00FA01BF" w:rsidRDefault="00EA09D4" w:rsidP="00FA01BF">
            <w:pPr>
              <w:autoSpaceDE w:val="0"/>
              <w:autoSpaceDN w:val="0"/>
              <w:adjustRightInd w:val="0"/>
              <w:spacing w:after="120"/>
              <w:jc w:val="center"/>
              <w:rPr>
                <w:rFonts w:ascii="Arial" w:hAnsi="Arial" w:cs="Arial"/>
                <w:bCs/>
                <w:color w:val="000000" w:themeColor="text1"/>
                <w:lang w:val="en-IE" w:eastAsia="en-IE"/>
              </w:rPr>
            </w:pPr>
            <w:r w:rsidRPr="00FA01BF">
              <w:rPr>
                <w:rFonts w:ascii="Arial" w:hAnsi="Arial" w:cs="Arial"/>
                <w:bCs/>
                <w:color w:val="000000" w:themeColor="text1"/>
                <w:lang w:val="en-IE" w:eastAsia="en-IE"/>
              </w:rPr>
              <w:t>And</w:t>
            </w:r>
          </w:p>
          <w:p w:rsidR="00EA09D4" w:rsidRPr="00FA01BF" w:rsidRDefault="00EA09D4" w:rsidP="00FA01BF">
            <w:pPr>
              <w:pStyle w:val="ListParagraph"/>
              <w:numPr>
                <w:ilvl w:val="0"/>
                <w:numId w:val="19"/>
              </w:numPr>
              <w:autoSpaceDE w:val="0"/>
              <w:autoSpaceDN w:val="0"/>
              <w:adjustRightInd w:val="0"/>
              <w:spacing w:after="120"/>
              <w:rPr>
                <w:rFonts w:ascii="Arial" w:hAnsi="Arial" w:cs="Arial"/>
                <w:color w:val="000000" w:themeColor="text1"/>
                <w:lang w:val="en-IE" w:eastAsia="en-IE"/>
              </w:rPr>
            </w:pPr>
            <w:r w:rsidRPr="00FA01BF">
              <w:rPr>
                <w:rFonts w:ascii="Arial" w:hAnsi="Arial" w:cs="Arial"/>
                <w:color w:val="000000" w:themeColor="text1"/>
                <w:lang w:val="en-IE" w:eastAsia="en-IE"/>
              </w:rPr>
              <w:t xml:space="preserve">Have a minimum of 5 years post registration full time experience (or an aggregate of 5 years full time experience) in the General division of the register  </w:t>
            </w:r>
          </w:p>
          <w:p w:rsidR="00EA09D4" w:rsidRPr="00FA01BF" w:rsidRDefault="00EA09D4" w:rsidP="00FA01BF">
            <w:pPr>
              <w:autoSpaceDE w:val="0"/>
              <w:autoSpaceDN w:val="0"/>
              <w:adjustRightInd w:val="0"/>
              <w:spacing w:after="120"/>
              <w:ind w:left="64"/>
              <w:jc w:val="center"/>
              <w:rPr>
                <w:rFonts w:ascii="Arial" w:hAnsi="Arial" w:cs="Arial"/>
                <w:color w:val="000000" w:themeColor="text1"/>
              </w:rPr>
            </w:pPr>
            <w:r w:rsidRPr="00FA01BF">
              <w:rPr>
                <w:rFonts w:ascii="Arial" w:hAnsi="Arial" w:cs="Arial"/>
                <w:color w:val="000000" w:themeColor="text1"/>
                <w:lang w:val="en-IE" w:eastAsia="en-IE"/>
              </w:rPr>
              <w:t>And</w:t>
            </w:r>
          </w:p>
          <w:p w:rsidR="00EA09D4" w:rsidRPr="00FA01BF" w:rsidRDefault="00EA09D4" w:rsidP="00FA01BF">
            <w:pPr>
              <w:pStyle w:val="ListParagraph"/>
              <w:numPr>
                <w:ilvl w:val="0"/>
                <w:numId w:val="19"/>
              </w:numPr>
              <w:autoSpaceDE w:val="0"/>
              <w:autoSpaceDN w:val="0"/>
              <w:adjustRightInd w:val="0"/>
              <w:spacing w:after="120"/>
              <w:rPr>
                <w:rFonts w:ascii="Arial" w:hAnsi="Arial" w:cs="Arial"/>
                <w:color w:val="000000" w:themeColor="text1"/>
                <w:lang w:val="en-IE" w:eastAsia="en-IE"/>
              </w:rPr>
            </w:pPr>
            <w:r w:rsidRPr="00FA01BF">
              <w:rPr>
                <w:rFonts w:ascii="Arial" w:hAnsi="Arial" w:cs="Arial"/>
                <w:color w:val="000000" w:themeColor="text1"/>
                <w:lang w:val="en-IE" w:eastAsia="en-IE"/>
              </w:rPr>
              <w:t>Have a minimum of 2 years’ full time experience (or an aggregate of 2 years full time experience) in specialist area of Diabetes.</w:t>
            </w:r>
          </w:p>
          <w:p w:rsidR="00EA09D4" w:rsidRPr="00FA01BF" w:rsidRDefault="00EA09D4" w:rsidP="00FA01BF">
            <w:pPr>
              <w:autoSpaceDE w:val="0"/>
              <w:autoSpaceDN w:val="0"/>
              <w:adjustRightInd w:val="0"/>
              <w:spacing w:after="120"/>
              <w:ind w:left="64"/>
              <w:jc w:val="center"/>
              <w:rPr>
                <w:rFonts w:ascii="Arial" w:hAnsi="Arial" w:cs="Arial"/>
                <w:color w:val="000000" w:themeColor="text1"/>
              </w:rPr>
            </w:pPr>
            <w:r w:rsidRPr="00FA01BF">
              <w:rPr>
                <w:rFonts w:ascii="Arial" w:hAnsi="Arial" w:cs="Arial"/>
                <w:color w:val="000000" w:themeColor="text1"/>
                <w:lang w:val="en-IE" w:eastAsia="en-IE"/>
              </w:rPr>
              <w:t>And</w:t>
            </w:r>
          </w:p>
          <w:p w:rsidR="00EA09D4" w:rsidRPr="00FA01BF" w:rsidRDefault="00EA09D4" w:rsidP="00FA01BF">
            <w:pPr>
              <w:pStyle w:val="ListParagraph"/>
              <w:numPr>
                <w:ilvl w:val="0"/>
                <w:numId w:val="19"/>
              </w:numPr>
              <w:autoSpaceDE w:val="0"/>
              <w:autoSpaceDN w:val="0"/>
              <w:adjustRightInd w:val="0"/>
              <w:spacing w:after="120"/>
              <w:rPr>
                <w:rFonts w:ascii="Arial" w:hAnsi="Arial" w:cs="Arial"/>
                <w:color w:val="000000" w:themeColor="text1"/>
                <w:lang w:val="en-IE" w:eastAsia="en-IE"/>
              </w:rPr>
            </w:pPr>
            <w:r w:rsidRPr="00FA01BF">
              <w:rPr>
                <w:rFonts w:ascii="Arial" w:hAnsi="Arial" w:cs="Arial"/>
                <w:color w:val="000000" w:themeColor="text1"/>
                <w:lang w:val="en-IE" w:eastAsia="en-IE"/>
              </w:rPr>
              <w:t>Demonstrate evidence of continuing professional development.</w:t>
            </w:r>
          </w:p>
          <w:p w:rsidR="00EA09D4" w:rsidRPr="00FA01BF" w:rsidRDefault="00EA09D4" w:rsidP="00FA01BF">
            <w:pPr>
              <w:autoSpaceDE w:val="0"/>
              <w:autoSpaceDN w:val="0"/>
              <w:adjustRightInd w:val="0"/>
              <w:spacing w:after="120"/>
              <w:rPr>
                <w:rFonts w:ascii="Arial" w:hAnsi="Arial" w:cs="Arial"/>
                <w:color w:val="000000" w:themeColor="text1"/>
                <w:lang w:val="en-IE" w:eastAsia="en-IE"/>
              </w:rPr>
            </w:pPr>
          </w:p>
          <w:p w:rsidR="00EA09D4" w:rsidRPr="00FA01BF" w:rsidRDefault="00EA09D4" w:rsidP="00FA01BF">
            <w:pPr>
              <w:spacing w:after="120"/>
              <w:jc w:val="both"/>
              <w:rPr>
                <w:rFonts w:ascii="Arial" w:hAnsi="Arial" w:cs="Arial"/>
                <w:color w:val="000000" w:themeColor="text1"/>
                <w:lang w:eastAsia="en-IE"/>
              </w:rPr>
            </w:pPr>
            <w:r w:rsidRPr="00FA01BF">
              <w:rPr>
                <w:rFonts w:ascii="Arial" w:hAnsi="Arial" w:cs="Arial"/>
                <w:color w:val="000000" w:themeColor="text1"/>
                <w:lang w:eastAsia="en-IE"/>
              </w:rPr>
              <w:t>(b) Have the ability to practice safely and effectively fulfilling his/her professional responsibility within his/her scope of practice.</w:t>
            </w:r>
          </w:p>
          <w:p w:rsidR="00EA09D4" w:rsidRPr="00FA01BF" w:rsidRDefault="00EA09D4" w:rsidP="00FA01BF">
            <w:pPr>
              <w:pStyle w:val="Default"/>
              <w:spacing w:after="120"/>
              <w:rPr>
                <w:b/>
                <w:color w:val="000000" w:themeColor="text1"/>
                <w:sz w:val="20"/>
                <w:szCs w:val="20"/>
              </w:rPr>
            </w:pPr>
          </w:p>
          <w:p w:rsidR="00EA09D4" w:rsidRPr="00FA01BF" w:rsidRDefault="00EA09D4" w:rsidP="00FA01BF">
            <w:pPr>
              <w:spacing w:after="120"/>
              <w:jc w:val="both"/>
              <w:rPr>
                <w:rFonts w:ascii="Arial" w:hAnsi="Arial" w:cs="Arial"/>
                <w:b/>
                <w:color w:val="000000" w:themeColor="text1"/>
                <w:u w:val="single"/>
                <w:lang w:val="en-IE" w:eastAsia="en-IE"/>
              </w:rPr>
            </w:pPr>
            <w:r w:rsidRPr="00FA01BF">
              <w:rPr>
                <w:rFonts w:ascii="Arial" w:hAnsi="Arial" w:cs="Arial"/>
                <w:b/>
                <w:color w:val="000000" w:themeColor="text1"/>
                <w:lang w:val="en-IE" w:eastAsia="en-IE"/>
              </w:rPr>
              <w:t xml:space="preserve">2. </w:t>
            </w:r>
            <w:r w:rsidRPr="00FA01BF">
              <w:rPr>
                <w:rFonts w:ascii="Arial" w:hAnsi="Arial" w:cs="Arial"/>
                <w:b/>
                <w:color w:val="000000" w:themeColor="text1"/>
                <w:u w:val="single"/>
                <w:lang w:val="en-IE" w:eastAsia="en-IE"/>
              </w:rPr>
              <w:t>Annual Registration</w:t>
            </w:r>
          </w:p>
          <w:p w:rsidR="00EA09D4" w:rsidRPr="00FA01BF" w:rsidRDefault="00EA09D4" w:rsidP="00FA01BF">
            <w:pPr>
              <w:pStyle w:val="ListParagraph"/>
              <w:numPr>
                <w:ilvl w:val="0"/>
                <w:numId w:val="41"/>
              </w:numPr>
              <w:spacing w:after="120"/>
              <w:rPr>
                <w:rFonts w:ascii="Arial" w:hAnsi="Arial" w:cs="Arial"/>
                <w:color w:val="000000" w:themeColor="text1"/>
                <w:lang w:eastAsia="en-IE"/>
              </w:rPr>
            </w:pPr>
            <w:r w:rsidRPr="00FA01BF">
              <w:rPr>
                <w:rFonts w:ascii="Arial" w:hAnsi="Arial" w:cs="Arial"/>
                <w:color w:val="000000" w:themeColor="text1"/>
                <w:lang w:eastAsia="en-IE"/>
              </w:rPr>
              <w:t>Practitioners must maintain live annual registration on the appropriate/relevant Division of the register of Nurses and Midwives maintained by the Nursing and Midwifery Board of Ireland (</w:t>
            </w:r>
            <w:proofErr w:type="spellStart"/>
            <w:r w:rsidRPr="00FA01BF">
              <w:rPr>
                <w:rFonts w:ascii="Arial" w:hAnsi="Arial" w:cs="Arial"/>
                <w:color w:val="000000" w:themeColor="text1"/>
                <w:lang w:eastAsia="en-IE"/>
              </w:rPr>
              <w:t>Bord</w:t>
            </w:r>
            <w:proofErr w:type="spellEnd"/>
            <w:r w:rsidRPr="00FA01BF">
              <w:rPr>
                <w:rFonts w:ascii="Arial" w:hAnsi="Arial" w:cs="Arial"/>
                <w:color w:val="000000" w:themeColor="text1"/>
                <w:lang w:eastAsia="en-IE"/>
              </w:rPr>
              <w:t xml:space="preserve"> </w:t>
            </w:r>
            <w:proofErr w:type="spellStart"/>
            <w:r w:rsidRPr="00FA01BF">
              <w:rPr>
                <w:rFonts w:ascii="Arial" w:hAnsi="Arial" w:cs="Arial"/>
                <w:color w:val="000000" w:themeColor="text1"/>
                <w:lang w:eastAsia="en-IE"/>
              </w:rPr>
              <w:t>Altranais</w:t>
            </w:r>
            <w:proofErr w:type="spellEnd"/>
            <w:r w:rsidRPr="00FA01BF">
              <w:rPr>
                <w:rFonts w:ascii="Arial" w:hAnsi="Arial" w:cs="Arial"/>
                <w:color w:val="000000" w:themeColor="text1"/>
                <w:lang w:eastAsia="en-IE"/>
              </w:rPr>
              <w:t xml:space="preserve"> </w:t>
            </w:r>
            <w:proofErr w:type="spellStart"/>
            <w:r w:rsidRPr="00FA01BF">
              <w:rPr>
                <w:rFonts w:ascii="Arial" w:hAnsi="Arial" w:cs="Arial"/>
                <w:color w:val="000000" w:themeColor="text1"/>
                <w:lang w:eastAsia="en-IE"/>
              </w:rPr>
              <w:t>agus</w:t>
            </w:r>
            <w:proofErr w:type="spellEnd"/>
            <w:r w:rsidRPr="00FA01BF">
              <w:rPr>
                <w:rFonts w:ascii="Arial" w:hAnsi="Arial" w:cs="Arial"/>
                <w:color w:val="000000" w:themeColor="text1"/>
                <w:lang w:eastAsia="en-IE"/>
              </w:rPr>
              <w:t xml:space="preserve"> </w:t>
            </w:r>
            <w:proofErr w:type="spellStart"/>
            <w:r w:rsidRPr="00FA01BF">
              <w:rPr>
                <w:rFonts w:ascii="Arial" w:hAnsi="Arial" w:cs="Arial"/>
                <w:color w:val="000000" w:themeColor="text1"/>
                <w:lang w:eastAsia="en-IE"/>
              </w:rPr>
              <w:t>Cnáimhseachais</w:t>
            </w:r>
            <w:proofErr w:type="spellEnd"/>
            <w:r w:rsidRPr="00FA01BF">
              <w:rPr>
                <w:rFonts w:ascii="Arial" w:hAnsi="Arial" w:cs="Arial"/>
                <w:color w:val="000000" w:themeColor="text1"/>
                <w:lang w:eastAsia="en-IE"/>
              </w:rPr>
              <w:t xml:space="preserve"> </w:t>
            </w:r>
            <w:proofErr w:type="spellStart"/>
            <w:proofErr w:type="gramStart"/>
            <w:r w:rsidRPr="00FA01BF">
              <w:rPr>
                <w:rFonts w:ascii="Arial" w:hAnsi="Arial" w:cs="Arial"/>
                <w:color w:val="000000" w:themeColor="text1"/>
                <w:lang w:eastAsia="en-IE"/>
              </w:rPr>
              <w:t>na</w:t>
            </w:r>
            <w:proofErr w:type="spellEnd"/>
            <w:proofErr w:type="gramEnd"/>
            <w:r w:rsidRPr="00FA01BF">
              <w:rPr>
                <w:rFonts w:ascii="Arial" w:hAnsi="Arial" w:cs="Arial"/>
                <w:color w:val="000000" w:themeColor="text1"/>
                <w:lang w:eastAsia="en-IE"/>
              </w:rPr>
              <w:t xml:space="preserve"> </w:t>
            </w:r>
            <w:proofErr w:type="spellStart"/>
            <w:r w:rsidRPr="00FA01BF">
              <w:rPr>
                <w:rFonts w:ascii="Arial" w:hAnsi="Arial" w:cs="Arial"/>
                <w:color w:val="000000" w:themeColor="text1"/>
                <w:lang w:eastAsia="en-IE"/>
              </w:rPr>
              <w:t>hÉireann</w:t>
            </w:r>
            <w:proofErr w:type="spellEnd"/>
            <w:r w:rsidRPr="00FA01BF">
              <w:rPr>
                <w:rFonts w:ascii="Arial" w:hAnsi="Arial" w:cs="Arial"/>
                <w:color w:val="000000" w:themeColor="text1"/>
                <w:lang w:eastAsia="en-IE"/>
              </w:rPr>
              <w:t xml:space="preserve">) for the role. </w:t>
            </w:r>
          </w:p>
          <w:p w:rsidR="00EA09D4" w:rsidRPr="00FA01BF" w:rsidRDefault="00EA09D4" w:rsidP="00FA01BF">
            <w:pPr>
              <w:spacing w:after="120"/>
              <w:ind w:left="-78"/>
              <w:jc w:val="center"/>
              <w:rPr>
                <w:rFonts w:ascii="Arial" w:hAnsi="Arial" w:cs="Arial"/>
                <w:b/>
                <w:color w:val="000000" w:themeColor="text1"/>
                <w:lang w:eastAsia="en-IE"/>
              </w:rPr>
            </w:pPr>
            <w:r w:rsidRPr="00FA01BF">
              <w:rPr>
                <w:rFonts w:ascii="Arial" w:hAnsi="Arial" w:cs="Arial"/>
                <w:b/>
                <w:color w:val="000000" w:themeColor="text1"/>
                <w:lang w:eastAsia="en-IE"/>
              </w:rPr>
              <w:t>And</w:t>
            </w:r>
          </w:p>
          <w:p w:rsidR="00EA09D4" w:rsidRPr="00FA01BF" w:rsidRDefault="00EA09D4" w:rsidP="00FA01BF">
            <w:pPr>
              <w:pStyle w:val="ListParagraph"/>
              <w:numPr>
                <w:ilvl w:val="0"/>
                <w:numId w:val="41"/>
              </w:numPr>
              <w:spacing w:after="120"/>
              <w:rPr>
                <w:rFonts w:ascii="Arial" w:hAnsi="Arial" w:cs="Arial"/>
                <w:color w:val="000000" w:themeColor="text1"/>
                <w:lang w:eastAsia="en-IE"/>
              </w:rPr>
            </w:pPr>
            <w:r w:rsidRPr="00FA01BF">
              <w:rPr>
                <w:rFonts w:ascii="Arial" w:hAnsi="Arial" w:cs="Arial"/>
                <w:color w:val="000000" w:themeColor="text1"/>
                <w:lang w:eastAsia="en-IE"/>
              </w:rPr>
              <w:t>Confirm annual registration with NMBI to the HSE by way of the annual Patient Safety Assurance Certificate (PSAC).</w:t>
            </w:r>
          </w:p>
          <w:p w:rsidR="00EA09D4" w:rsidRPr="00FA01BF" w:rsidRDefault="00EA09D4" w:rsidP="00FA01BF">
            <w:pPr>
              <w:spacing w:after="120"/>
              <w:rPr>
                <w:rFonts w:ascii="Arial" w:hAnsi="Arial" w:cs="Arial"/>
                <w:color w:val="000000" w:themeColor="text1"/>
                <w:lang w:eastAsia="en-IE"/>
              </w:rPr>
            </w:pPr>
          </w:p>
          <w:p w:rsidR="00EA09D4" w:rsidRPr="00FA01BF" w:rsidRDefault="00EA09D4" w:rsidP="00FA01BF">
            <w:pPr>
              <w:spacing w:after="120"/>
              <w:jc w:val="both"/>
              <w:rPr>
                <w:rFonts w:ascii="Arial" w:hAnsi="Arial" w:cs="Arial"/>
                <w:b/>
                <w:color w:val="000000" w:themeColor="text1"/>
                <w:u w:val="single"/>
                <w:lang w:val="en-IE" w:eastAsia="en-IE"/>
              </w:rPr>
            </w:pPr>
            <w:r w:rsidRPr="00FA01BF">
              <w:rPr>
                <w:rFonts w:ascii="Arial" w:hAnsi="Arial" w:cs="Arial"/>
                <w:b/>
                <w:color w:val="000000" w:themeColor="text1"/>
                <w:lang w:val="en-IE" w:eastAsia="en-IE"/>
              </w:rPr>
              <w:t xml:space="preserve">3.  </w:t>
            </w:r>
            <w:r w:rsidRPr="00FA01BF">
              <w:rPr>
                <w:rFonts w:ascii="Arial" w:hAnsi="Arial" w:cs="Arial"/>
                <w:b/>
                <w:color w:val="000000" w:themeColor="text1"/>
                <w:u w:val="single"/>
                <w:lang w:val="en-IE" w:eastAsia="en-IE"/>
              </w:rPr>
              <w:t>Health</w:t>
            </w:r>
          </w:p>
          <w:p w:rsidR="00EA09D4" w:rsidRPr="00FA01BF" w:rsidRDefault="00EA09D4" w:rsidP="00FA01BF">
            <w:pPr>
              <w:spacing w:after="120"/>
              <w:ind w:left="397"/>
              <w:jc w:val="both"/>
              <w:rPr>
                <w:rFonts w:ascii="Arial" w:hAnsi="Arial" w:cs="Arial"/>
                <w:color w:val="000000" w:themeColor="text1"/>
                <w:lang w:eastAsia="en-IE"/>
              </w:rPr>
            </w:pPr>
            <w:r w:rsidRPr="00FA01BF">
              <w:rPr>
                <w:rFonts w:ascii="Arial" w:hAnsi="Arial" w:cs="Arial"/>
                <w:color w:val="000000" w:themeColor="text1"/>
                <w:lang w:eastAsia="en-IE"/>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EA09D4" w:rsidRPr="00FA01BF" w:rsidRDefault="00EA09D4" w:rsidP="00FA01BF">
            <w:pPr>
              <w:spacing w:after="120"/>
              <w:ind w:left="397"/>
              <w:jc w:val="both"/>
              <w:rPr>
                <w:rFonts w:ascii="Arial" w:hAnsi="Arial" w:cs="Arial"/>
                <w:color w:val="000000" w:themeColor="text1"/>
                <w:lang w:eastAsia="en-IE"/>
              </w:rPr>
            </w:pPr>
          </w:p>
          <w:p w:rsidR="00EA09D4" w:rsidRPr="00FA01BF" w:rsidRDefault="00EA09D4" w:rsidP="00FA01BF">
            <w:pPr>
              <w:spacing w:after="120"/>
              <w:jc w:val="both"/>
              <w:rPr>
                <w:rFonts w:ascii="Arial" w:hAnsi="Arial" w:cs="Arial"/>
                <w:b/>
                <w:color w:val="000000" w:themeColor="text1"/>
                <w:u w:val="single"/>
                <w:lang w:val="en-IE" w:eastAsia="en-IE"/>
              </w:rPr>
            </w:pPr>
            <w:r w:rsidRPr="00FA01BF">
              <w:rPr>
                <w:rFonts w:ascii="Arial" w:hAnsi="Arial" w:cs="Arial"/>
                <w:b/>
                <w:color w:val="000000" w:themeColor="text1"/>
                <w:lang w:val="en-IE" w:eastAsia="en-IE"/>
              </w:rPr>
              <w:t xml:space="preserve">4.  </w:t>
            </w:r>
            <w:r w:rsidRPr="00FA01BF">
              <w:rPr>
                <w:rFonts w:ascii="Arial" w:hAnsi="Arial" w:cs="Arial"/>
                <w:b/>
                <w:color w:val="000000" w:themeColor="text1"/>
                <w:u w:val="single"/>
                <w:lang w:val="en-IE" w:eastAsia="en-IE"/>
              </w:rPr>
              <w:t>Character</w:t>
            </w:r>
          </w:p>
          <w:p w:rsidR="00E525F6" w:rsidRDefault="00EA09D4" w:rsidP="00FA01BF">
            <w:pPr>
              <w:spacing w:after="120"/>
              <w:rPr>
                <w:rFonts w:ascii="Arial" w:hAnsi="Arial" w:cs="Arial"/>
                <w:color w:val="000000" w:themeColor="text1"/>
              </w:rPr>
            </w:pPr>
            <w:r w:rsidRPr="00FA01BF">
              <w:rPr>
                <w:rFonts w:ascii="Arial" w:hAnsi="Arial" w:cs="Arial"/>
                <w:color w:val="000000" w:themeColor="text1"/>
                <w:lang w:eastAsia="en-IE"/>
              </w:rPr>
              <w:t xml:space="preserve">       Candidates for and any person holding the office must be of good character.</w:t>
            </w:r>
          </w:p>
          <w:p w:rsidR="00E525F6" w:rsidRPr="00FA01BF" w:rsidRDefault="00E525F6" w:rsidP="00FA01BF">
            <w:pPr>
              <w:spacing w:after="120"/>
              <w:rPr>
                <w:rFonts w:ascii="Arial" w:hAnsi="Arial" w:cs="Arial"/>
                <w:color w:val="000000" w:themeColor="text1"/>
              </w:rPr>
            </w:pPr>
          </w:p>
          <w:p w:rsidR="00EA09D4" w:rsidRPr="00FA01BF" w:rsidRDefault="00EA09D4" w:rsidP="00092679">
            <w:pPr>
              <w:autoSpaceDE w:val="0"/>
              <w:autoSpaceDN w:val="0"/>
              <w:adjustRightInd w:val="0"/>
              <w:spacing w:after="120" w:line="240" w:lineRule="atLeast"/>
              <w:rPr>
                <w:rFonts w:ascii="Arial" w:hAnsi="Arial" w:cs="Arial"/>
                <w:i/>
                <w:iCs/>
                <w:color w:val="000000" w:themeColor="text1"/>
              </w:rPr>
            </w:pPr>
            <w:r w:rsidRPr="00FA01BF">
              <w:rPr>
                <w:rFonts w:ascii="Arial" w:hAnsi="Arial" w:cs="Arial"/>
                <w:b/>
                <w:i/>
                <w:color w:val="000000" w:themeColor="text1"/>
              </w:rPr>
              <w:t xml:space="preserve">Please note that appointment to and continuation in posts that require statutory registration is dependent upon the post holder maintaining annual registration in the relevant division of the register maintained by </w:t>
            </w:r>
            <w:proofErr w:type="spellStart"/>
            <w:r w:rsidRPr="00FA01BF">
              <w:rPr>
                <w:rFonts w:ascii="Arial" w:hAnsi="Arial" w:cs="Arial"/>
                <w:b/>
                <w:i/>
                <w:iCs/>
                <w:color w:val="000000" w:themeColor="text1"/>
              </w:rPr>
              <w:t>Bord</w:t>
            </w:r>
            <w:proofErr w:type="spellEnd"/>
            <w:r w:rsidRPr="00FA01BF">
              <w:rPr>
                <w:rFonts w:ascii="Arial" w:hAnsi="Arial" w:cs="Arial"/>
                <w:b/>
                <w:i/>
                <w:iCs/>
                <w:color w:val="000000" w:themeColor="text1"/>
              </w:rPr>
              <w:t xml:space="preserve"> </w:t>
            </w:r>
            <w:proofErr w:type="spellStart"/>
            <w:r w:rsidRPr="00FA01BF">
              <w:rPr>
                <w:rFonts w:ascii="Arial" w:hAnsi="Arial" w:cs="Arial"/>
                <w:b/>
                <w:i/>
                <w:iCs/>
                <w:color w:val="000000" w:themeColor="text1"/>
              </w:rPr>
              <w:t>Altranais</w:t>
            </w:r>
            <w:proofErr w:type="spellEnd"/>
            <w:r w:rsidRPr="00FA01BF">
              <w:rPr>
                <w:rFonts w:ascii="Arial" w:hAnsi="Arial" w:cs="Arial"/>
                <w:b/>
                <w:i/>
                <w:iCs/>
                <w:color w:val="000000" w:themeColor="text1"/>
              </w:rPr>
              <w:t xml:space="preserve"> </w:t>
            </w:r>
            <w:proofErr w:type="spellStart"/>
            <w:r w:rsidRPr="00FA01BF">
              <w:rPr>
                <w:rFonts w:ascii="Arial" w:hAnsi="Arial" w:cs="Arial"/>
                <w:b/>
                <w:i/>
                <w:iCs/>
                <w:color w:val="000000" w:themeColor="text1"/>
              </w:rPr>
              <w:t>agus</w:t>
            </w:r>
            <w:proofErr w:type="spellEnd"/>
            <w:r w:rsidRPr="00FA01BF">
              <w:rPr>
                <w:rFonts w:ascii="Arial" w:hAnsi="Arial" w:cs="Arial"/>
                <w:b/>
                <w:i/>
                <w:iCs/>
                <w:color w:val="000000" w:themeColor="text1"/>
              </w:rPr>
              <w:t xml:space="preserve"> </w:t>
            </w:r>
            <w:proofErr w:type="spellStart"/>
            <w:r w:rsidRPr="00FA01BF">
              <w:rPr>
                <w:rFonts w:ascii="Arial" w:hAnsi="Arial" w:cs="Arial"/>
                <w:b/>
                <w:i/>
                <w:iCs/>
                <w:color w:val="000000" w:themeColor="text1"/>
              </w:rPr>
              <w:t>Cnáimhseachais</w:t>
            </w:r>
            <w:proofErr w:type="spellEnd"/>
            <w:r w:rsidRPr="00FA01BF">
              <w:rPr>
                <w:rFonts w:ascii="Arial" w:hAnsi="Arial" w:cs="Arial"/>
                <w:b/>
                <w:i/>
                <w:iCs/>
                <w:color w:val="000000" w:themeColor="text1"/>
              </w:rPr>
              <w:t xml:space="preserve"> </w:t>
            </w:r>
            <w:proofErr w:type="spellStart"/>
            <w:r w:rsidRPr="00FA01BF">
              <w:rPr>
                <w:rFonts w:ascii="Arial" w:hAnsi="Arial" w:cs="Arial"/>
                <w:b/>
                <w:i/>
                <w:iCs/>
                <w:color w:val="000000" w:themeColor="text1"/>
              </w:rPr>
              <w:t>na</w:t>
            </w:r>
            <w:proofErr w:type="spellEnd"/>
            <w:r w:rsidRPr="00FA01BF">
              <w:rPr>
                <w:rFonts w:ascii="Arial" w:hAnsi="Arial" w:cs="Arial"/>
                <w:b/>
                <w:i/>
                <w:iCs/>
                <w:color w:val="000000" w:themeColor="text1"/>
              </w:rPr>
              <w:t xml:space="preserve"> </w:t>
            </w:r>
            <w:proofErr w:type="spellStart"/>
            <w:r w:rsidRPr="00FA01BF">
              <w:rPr>
                <w:rFonts w:ascii="Arial" w:hAnsi="Arial" w:cs="Arial"/>
                <w:b/>
                <w:i/>
                <w:iCs/>
                <w:color w:val="000000" w:themeColor="text1"/>
              </w:rPr>
              <w:t>hÉireann</w:t>
            </w:r>
            <w:proofErr w:type="spellEnd"/>
            <w:r w:rsidRPr="00FA01BF">
              <w:rPr>
                <w:rFonts w:ascii="Arial" w:hAnsi="Arial" w:cs="Arial"/>
                <w:b/>
                <w:i/>
                <w:iCs/>
                <w:color w:val="000000" w:themeColor="text1"/>
              </w:rPr>
              <w:t xml:space="preserve"> (Nursing &amp; Midwifery Board of Ireland)</w:t>
            </w:r>
            <w:r w:rsidRPr="00FA01BF">
              <w:rPr>
                <w:rFonts w:ascii="Arial" w:hAnsi="Arial" w:cs="Arial"/>
                <w:b/>
                <w:i/>
                <w:color w:val="000000" w:themeColor="text1"/>
                <w:lang w:val="en-IE" w:eastAsia="en-IE"/>
              </w:rPr>
              <w:t xml:space="preserve"> by way of the Patient Safety Assurance Certificate (PSAC).</w:t>
            </w:r>
          </w:p>
        </w:tc>
      </w:tr>
      <w:tr w:rsidR="00EA09D4" w:rsidRPr="00FA01BF" w:rsidTr="006A56B3">
        <w:tc>
          <w:tcPr>
            <w:tcW w:w="2364" w:type="dxa"/>
            <w:tcBorders>
              <w:top w:val="single" w:sz="4" w:space="0" w:color="auto"/>
              <w:left w:val="single" w:sz="4" w:space="0" w:color="auto"/>
              <w:bottom w:val="single" w:sz="4" w:space="0" w:color="auto"/>
              <w:right w:val="single" w:sz="4" w:space="0" w:color="auto"/>
            </w:tcBorders>
          </w:tcPr>
          <w:p w:rsidR="00EA09D4" w:rsidRPr="00FA01BF" w:rsidRDefault="00EA09D4" w:rsidP="00697835">
            <w:pPr>
              <w:rPr>
                <w:rFonts w:ascii="Arial" w:hAnsi="Arial" w:cs="Arial"/>
                <w:b/>
                <w:bCs/>
                <w:color w:val="000000" w:themeColor="text1"/>
                <w:highlight w:val="yellow"/>
              </w:rPr>
            </w:pPr>
            <w:r w:rsidRPr="00FA01BF">
              <w:rPr>
                <w:rFonts w:ascii="Arial" w:hAnsi="Arial" w:cs="Arial"/>
                <w:b/>
                <w:bCs/>
                <w:color w:val="000000" w:themeColor="text1"/>
              </w:rPr>
              <w:lastRenderedPageBreak/>
              <w:t>Post Specific Requirements</w:t>
            </w:r>
          </w:p>
        </w:tc>
        <w:tc>
          <w:tcPr>
            <w:tcW w:w="8110" w:type="dxa"/>
            <w:tcBorders>
              <w:top w:val="single" w:sz="4" w:space="0" w:color="auto"/>
              <w:left w:val="single" w:sz="4" w:space="0" w:color="auto"/>
              <w:bottom w:val="single" w:sz="4" w:space="0" w:color="auto"/>
              <w:right w:val="single" w:sz="4" w:space="0" w:color="auto"/>
            </w:tcBorders>
          </w:tcPr>
          <w:p w:rsidR="00EA09D4" w:rsidRPr="00FA01BF" w:rsidRDefault="00EA09D4" w:rsidP="00535A1B">
            <w:pPr>
              <w:rPr>
                <w:rFonts w:ascii="Arial" w:hAnsi="Arial" w:cs="Arial"/>
                <w:bCs/>
                <w:iCs/>
                <w:color w:val="000000" w:themeColor="text1"/>
              </w:rPr>
            </w:pPr>
            <w:r w:rsidRPr="00FA01BF">
              <w:rPr>
                <w:rFonts w:ascii="Arial" w:hAnsi="Arial" w:cs="Arial"/>
                <w:bCs/>
                <w:iCs/>
                <w:color w:val="000000" w:themeColor="text1"/>
              </w:rPr>
              <w:t>Demonstrate depth and breadth of Nursing experience in the specialist area of Diabetes</w:t>
            </w:r>
            <w:r>
              <w:rPr>
                <w:rFonts w:ascii="Arial" w:hAnsi="Arial" w:cs="Arial"/>
                <w:bCs/>
                <w:iCs/>
                <w:color w:val="000000" w:themeColor="text1"/>
              </w:rPr>
              <w:t>.</w:t>
            </w:r>
          </w:p>
          <w:p w:rsidR="00EA09D4" w:rsidRDefault="002D05F8" w:rsidP="00333E19">
            <w:pPr>
              <w:jc w:val="both"/>
              <w:rPr>
                <w:rFonts w:ascii="Arial" w:hAnsi="Arial" w:cs="Arial"/>
                <w:bCs/>
                <w:iCs/>
                <w:color w:val="000000" w:themeColor="text1"/>
                <w:highlight w:val="yellow"/>
              </w:rPr>
            </w:pPr>
            <w:r w:rsidRPr="00333E19">
              <w:rPr>
                <w:rFonts w:ascii="Arial" w:hAnsi="Arial" w:cs="Arial"/>
                <w:iCs/>
              </w:rPr>
              <w:t>Have undertaken or agree to undertake, within 2 years of commencement of post the Nurse Prescribing of Medicinal Products Certificate.</w:t>
            </w:r>
            <w:r w:rsidR="00EA09D4">
              <w:rPr>
                <w:rFonts w:ascii="Arial" w:hAnsi="Arial" w:cs="Arial"/>
                <w:bCs/>
                <w:iCs/>
                <w:color w:val="000000" w:themeColor="text1"/>
                <w:highlight w:val="yellow"/>
              </w:rPr>
              <w:t xml:space="preserve"> </w:t>
            </w:r>
          </w:p>
          <w:p w:rsidR="00A610A4" w:rsidRPr="00FA01BF" w:rsidRDefault="00A610A4" w:rsidP="00333E19">
            <w:pPr>
              <w:jc w:val="both"/>
              <w:rPr>
                <w:rFonts w:ascii="Arial" w:hAnsi="Arial" w:cs="Arial"/>
                <w:bCs/>
                <w:iCs/>
                <w:color w:val="000000" w:themeColor="text1"/>
                <w:highlight w:val="yellow"/>
              </w:rPr>
            </w:pPr>
          </w:p>
        </w:tc>
      </w:tr>
      <w:tr w:rsidR="00EA09D4" w:rsidRPr="00FA01BF" w:rsidTr="006A56B3">
        <w:tc>
          <w:tcPr>
            <w:tcW w:w="2364" w:type="dxa"/>
          </w:tcPr>
          <w:p w:rsidR="00EA09D4" w:rsidRDefault="00EA09D4" w:rsidP="005D22B2">
            <w:pPr>
              <w:rPr>
                <w:rFonts w:ascii="Arial" w:hAnsi="Arial" w:cs="Arial"/>
                <w:b/>
                <w:bCs/>
                <w:color w:val="000000" w:themeColor="text1"/>
              </w:rPr>
            </w:pPr>
            <w:r w:rsidRPr="00FA01BF">
              <w:rPr>
                <w:rFonts w:ascii="Arial" w:hAnsi="Arial" w:cs="Arial"/>
                <w:b/>
                <w:bCs/>
                <w:color w:val="000000" w:themeColor="text1"/>
              </w:rPr>
              <w:t>Other requirements specific to the post</w:t>
            </w:r>
          </w:p>
          <w:p w:rsidR="00A610A4" w:rsidRPr="00FA01BF" w:rsidRDefault="00A610A4" w:rsidP="005D22B2">
            <w:pPr>
              <w:rPr>
                <w:rFonts w:ascii="Arial" w:hAnsi="Arial" w:cs="Arial"/>
                <w:b/>
                <w:bCs/>
                <w:color w:val="000000" w:themeColor="text1"/>
              </w:rPr>
            </w:pPr>
          </w:p>
        </w:tc>
        <w:tc>
          <w:tcPr>
            <w:tcW w:w="8110" w:type="dxa"/>
          </w:tcPr>
          <w:p w:rsidR="00EA09D4" w:rsidRPr="00FA01BF" w:rsidRDefault="002D05F8" w:rsidP="000705B4">
            <w:pPr>
              <w:ind w:left="64"/>
              <w:jc w:val="both"/>
              <w:rPr>
                <w:rFonts w:ascii="Arial" w:hAnsi="Arial" w:cs="Arial"/>
                <w:iCs/>
                <w:color w:val="000000" w:themeColor="text1"/>
                <w:highlight w:val="yellow"/>
              </w:rPr>
            </w:pPr>
            <w:r>
              <w:rPr>
                <w:rFonts w:ascii="Arial" w:hAnsi="Arial" w:cs="Arial"/>
                <w:iCs/>
                <w:color w:val="000000" w:themeColor="text1"/>
              </w:rPr>
              <w:t xml:space="preserve">  Access to transport as some travel may be required</w:t>
            </w:r>
          </w:p>
        </w:tc>
      </w:tr>
      <w:tr w:rsidR="00EA09D4" w:rsidRPr="00FA01BF" w:rsidTr="006A56B3">
        <w:tc>
          <w:tcPr>
            <w:tcW w:w="2364" w:type="dxa"/>
          </w:tcPr>
          <w:p w:rsidR="00EA09D4" w:rsidRPr="00FA01BF" w:rsidRDefault="00EA09D4" w:rsidP="005D22B2">
            <w:pPr>
              <w:rPr>
                <w:rFonts w:ascii="Arial" w:hAnsi="Arial" w:cs="Arial"/>
                <w:b/>
                <w:bCs/>
                <w:color w:val="000000" w:themeColor="text1"/>
              </w:rPr>
            </w:pPr>
            <w:r w:rsidRPr="00FA01BF">
              <w:rPr>
                <w:rFonts w:ascii="Arial" w:hAnsi="Arial" w:cs="Arial"/>
                <w:b/>
                <w:bCs/>
                <w:color w:val="000000" w:themeColor="text1"/>
              </w:rPr>
              <w:t>Skills, competencies and/or knowledge</w:t>
            </w:r>
          </w:p>
          <w:p w:rsidR="00EA09D4" w:rsidRPr="00FA01BF" w:rsidRDefault="00EA09D4" w:rsidP="005D22B2">
            <w:pPr>
              <w:rPr>
                <w:rFonts w:ascii="Arial" w:hAnsi="Arial" w:cs="Arial"/>
                <w:b/>
                <w:bCs/>
                <w:color w:val="000000" w:themeColor="text1"/>
              </w:rPr>
            </w:pPr>
          </w:p>
          <w:p w:rsidR="00EA09D4" w:rsidRPr="00FA01BF" w:rsidRDefault="00EA09D4" w:rsidP="005D22B2">
            <w:pPr>
              <w:rPr>
                <w:rFonts w:ascii="Arial" w:hAnsi="Arial" w:cs="Arial"/>
                <w:b/>
                <w:bCs/>
                <w:color w:val="000000" w:themeColor="text1"/>
              </w:rPr>
            </w:pPr>
          </w:p>
        </w:tc>
        <w:tc>
          <w:tcPr>
            <w:tcW w:w="8110" w:type="dxa"/>
          </w:tcPr>
          <w:p w:rsidR="00EA09D4" w:rsidRPr="00FA01BF" w:rsidRDefault="00EA09D4" w:rsidP="002D01FE">
            <w:pPr>
              <w:pStyle w:val="Default"/>
              <w:spacing w:after="120"/>
              <w:jc w:val="both"/>
              <w:rPr>
                <w:b/>
                <w:bCs/>
                <w:color w:val="000000" w:themeColor="text1"/>
                <w:sz w:val="20"/>
                <w:szCs w:val="20"/>
                <w:u w:val="single"/>
              </w:rPr>
            </w:pPr>
            <w:r w:rsidRPr="00FA01BF">
              <w:rPr>
                <w:b/>
                <w:bCs/>
                <w:color w:val="000000" w:themeColor="text1"/>
                <w:sz w:val="20"/>
                <w:szCs w:val="20"/>
                <w:u w:val="single"/>
              </w:rPr>
              <w:t xml:space="preserve">Professional Knowledge </w:t>
            </w:r>
          </w:p>
          <w:p w:rsidR="00EA09D4" w:rsidRPr="00FA01BF" w:rsidRDefault="00EA09D4" w:rsidP="002D01FE">
            <w:pPr>
              <w:pStyle w:val="Default"/>
              <w:spacing w:after="120"/>
              <w:rPr>
                <w:i/>
                <w:color w:val="000000" w:themeColor="text1"/>
                <w:sz w:val="20"/>
                <w:szCs w:val="20"/>
              </w:rPr>
            </w:pPr>
            <w:r w:rsidRPr="00FA01BF">
              <w:rPr>
                <w:i/>
                <w:iCs/>
                <w:color w:val="000000" w:themeColor="text1"/>
                <w:sz w:val="20"/>
                <w:szCs w:val="20"/>
              </w:rPr>
              <w:t>Clinical Nurse Specialist (Diabetes) will:</w:t>
            </w:r>
          </w:p>
          <w:p w:rsidR="00EA09D4" w:rsidRPr="00FA01BF" w:rsidRDefault="00EA09D4" w:rsidP="002D01FE">
            <w:pPr>
              <w:pStyle w:val="Default"/>
              <w:numPr>
                <w:ilvl w:val="0"/>
                <w:numId w:val="9"/>
              </w:numPr>
              <w:spacing w:after="120"/>
              <w:jc w:val="both"/>
              <w:rPr>
                <w:color w:val="000000" w:themeColor="text1"/>
                <w:sz w:val="20"/>
                <w:szCs w:val="20"/>
              </w:rPr>
            </w:pPr>
            <w:r w:rsidRPr="00FA01BF">
              <w:rPr>
                <w:color w:val="000000" w:themeColor="text1"/>
                <w:sz w:val="20"/>
                <w:szCs w:val="20"/>
              </w:rPr>
              <w:t xml:space="preserve">Practice in accordance with relevant legislation and with regard to The Scope of Nursing &amp; Midwifery Practice Framework (Nursing and Midwifery Board of Ireland, 2015) and the Code of Professional Conduct and Ethics for Registered Nurses and Registered Midwives (Nursing and Midwifery Board of Ireland, 2014). </w:t>
            </w:r>
          </w:p>
          <w:p w:rsidR="00EA09D4" w:rsidRPr="00FA01BF" w:rsidRDefault="00EA09D4" w:rsidP="002D01FE">
            <w:pPr>
              <w:pStyle w:val="Default"/>
              <w:numPr>
                <w:ilvl w:val="0"/>
                <w:numId w:val="9"/>
              </w:numPr>
              <w:spacing w:after="120"/>
              <w:jc w:val="both"/>
              <w:rPr>
                <w:color w:val="000000" w:themeColor="text1"/>
                <w:sz w:val="20"/>
                <w:szCs w:val="20"/>
              </w:rPr>
            </w:pPr>
            <w:r w:rsidRPr="00FA01BF">
              <w:rPr>
                <w:color w:val="000000" w:themeColor="text1"/>
                <w:sz w:val="20"/>
                <w:szCs w:val="20"/>
              </w:rPr>
              <w:t xml:space="preserve">Maintain a high standard of professional behaviour and be professionally accountable for actions/omissions. Take measures to develop and maintain the competences required for professional practice. </w:t>
            </w:r>
          </w:p>
          <w:p w:rsidR="00EA09D4" w:rsidRPr="00FA01BF" w:rsidRDefault="00EA09D4" w:rsidP="002D01FE">
            <w:pPr>
              <w:pStyle w:val="Default"/>
              <w:numPr>
                <w:ilvl w:val="0"/>
                <w:numId w:val="9"/>
              </w:numPr>
              <w:spacing w:after="120"/>
              <w:jc w:val="both"/>
              <w:rPr>
                <w:color w:val="000000" w:themeColor="text1"/>
                <w:sz w:val="20"/>
                <w:szCs w:val="20"/>
              </w:rPr>
            </w:pPr>
            <w:r w:rsidRPr="00FA01BF">
              <w:rPr>
                <w:color w:val="000000" w:themeColor="text1"/>
                <w:sz w:val="20"/>
                <w:szCs w:val="20"/>
              </w:rPr>
              <w:t>Adhere to the Nursing &amp; Midwifery values of Care, Compassion and Commitment (</w:t>
            </w:r>
            <w:proofErr w:type="spellStart"/>
            <w:r w:rsidRPr="00FA01BF">
              <w:rPr>
                <w:color w:val="000000" w:themeColor="text1"/>
                <w:sz w:val="20"/>
                <w:szCs w:val="20"/>
              </w:rPr>
              <w:t>DoH</w:t>
            </w:r>
            <w:proofErr w:type="spellEnd"/>
            <w:r w:rsidRPr="00FA01BF">
              <w:rPr>
                <w:color w:val="000000" w:themeColor="text1"/>
                <w:sz w:val="20"/>
                <w:szCs w:val="20"/>
              </w:rPr>
              <w:t xml:space="preserve">, 2016). </w:t>
            </w:r>
          </w:p>
          <w:p w:rsidR="00EA09D4" w:rsidRPr="00FA01BF" w:rsidRDefault="00EA09D4" w:rsidP="002D01FE">
            <w:pPr>
              <w:pStyle w:val="Default"/>
              <w:numPr>
                <w:ilvl w:val="0"/>
                <w:numId w:val="9"/>
              </w:numPr>
              <w:spacing w:after="120"/>
              <w:jc w:val="both"/>
              <w:rPr>
                <w:color w:val="000000" w:themeColor="text1"/>
                <w:sz w:val="20"/>
                <w:szCs w:val="20"/>
              </w:rPr>
            </w:pPr>
            <w:r w:rsidRPr="00FA01BF">
              <w:rPr>
                <w:color w:val="000000" w:themeColor="text1"/>
                <w:sz w:val="20"/>
                <w:szCs w:val="20"/>
              </w:rPr>
              <w:t xml:space="preserve">Adhere to national, regional and local HSE PPPGs. </w:t>
            </w:r>
          </w:p>
          <w:p w:rsidR="00EA09D4" w:rsidRPr="00FA01BF" w:rsidRDefault="00EA09D4" w:rsidP="002D01FE">
            <w:pPr>
              <w:pStyle w:val="Default"/>
              <w:numPr>
                <w:ilvl w:val="0"/>
                <w:numId w:val="9"/>
              </w:numPr>
              <w:spacing w:after="120"/>
              <w:jc w:val="both"/>
              <w:rPr>
                <w:color w:val="000000" w:themeColor="text1"/>
                <w:sz w:val="20"/>
                <w:szCs w:val="20"/>
              </w:rPr>
            </w:pPr>
            <w:r w:rsidRPr="00FA01BF">
              <w:rPr>
                <w:color w:val="000000" w:themeColor="text1"/>
                <w:sz w:val="20"/>
                <w:szCs w:val="20"/>
              </w:rPr>
              <w:t xml:space="preserve">Adhere to relevant legislation and regulation. </w:t>
            </w:r>
          </w:p>
          <w:p w:rsidR="00EA09D4" w:rsidRPr="00FA01BF" w:rsidRDefault="00EA09D4" w:rsidP="002D01FE">
            <w:pPr>
              <w:pStyle w:val="Default"/>
              <w:numPr>
                <w:ilvl w:val="0"/>
                <w:numId w:val="9"/>
              </w:numPr>
              <w:spacing w:after="120"/>
              <w:jc w:val="both"/>
              <w:rPr>
                <w:color w:val="000000" w:themeColor="text1"/>
                <w:sz w:val="20"/>
                <w:szCs w:val="20"/>
              </w:rPr>
            </w:pPr>
            <w:r w:rsidRPr="00FA01BF">
              <w:rPr>
                <w:color w:val="000000" w:themeColor="text1"/>
                <w:sz w:val="20"/>
                <w:szCs w:val="20"/>
              </w:rPr>
              <w:t xml:space="preserve">Adhere to appropriate lines of authority within the nurse/midwife management structure. </w:t>
            </w:r>
          </w:p>
          <w:p w:rsidR="00EA09D4" w:rsidRPr="00FA01BF" w:rsidRDefault="00EA09D4" w:rsidP="002D01FE">
            <w:pPr>
              <w:pStyle w:val="Default"/>
              <w:spacing w:after="120"/>
              <w:jc w:val="both"/>
              <w:rPr>
                <w:i/>
                <w:iCs/>
                <w:color w:val="000000" w:themeColor="text1"/>
                <w:sz w:val="20"/>
                <w:szCs w:val="20"/>
              </w:rPr>
            </w:pPr>
            <w:r w:rsidRPr="00FA01BF">
              <w:rPr>
                <w:i/>
                <w:iCs/>
                <w:color w:val="000000" w:themeColor="text1"/>
                <w:sz w:val="20"/>
                <w:szCs w:val="20"/>
              </w:rPr>
              <w:t>Clinical Nurse Specialist (Diabetes) will demonstrate:</w:t>
            </w:r>
          </w:p>
          <w:p w:rsidR="00EA09D4" w:rsidRPr="00FA01BF" w:rsidRDefault="00EA09D4" w:rsidP="002D01FE">
            <w:pPr>
              <w:pStyle w:val="Default"/>
              <w:numPr>
                <w:ilvl w:val="0"/>
                <w:numId w:val="9"/>
              </w:numPr>
              <w:spacing w:after="120"/>
              <w:jc w:val="both"/>
              <w:rPr>
                <w:color w:val="000000" w:themeColor="text1"/>
                <w:sz w:val="20"/>
                <w:szCs w:val="20"/>
              </w:rPr>
            </w:pPr>
            <w:r w:rsidRPr="00FA01BF">
              <w:rPr>
                <w:color w:val="000000" w:themeColor="text1"/>
                <w:sz w:val="20"/>
                <w:szCs w:val="20"/>
              </w:rPr>
              <w:t xml:space="preserve">In-depth knowledge of the role of Clinical Nurse Specialist (Diabetes).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In-depth knowledge of the </w:t>
            </w:r>
            <w:proofErr w:type="spellStart"/>
            <w:r w:rsidRPr="00FA01BF">
              <w:rPr>
                <w:color w:val="000000" w:themeColor="text1"/>
                <w:sz w:val="20"/>
                <w:szCs w:val="20"/>
              </w:rPr>
              <w:t>pathophysiology</w:t>
            </w:r>
            <w:proofErr w:type="spellEnd"/>
            <w:r w:rsidRPr="00FA01BF">
              <w:rPr>
                <w:color w:val="000000" w:themeColor="text1"/>
                <w:sz w:val="20"/>
                <w:szCs w:val="20"/>
              </w:rPr>
              <w:t xml:space="preserve"> of Diabetes</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The ability to undertake a comprehensive assessment of the patient with </w:t>
            </w:r>
            <w:r w:rsidRPr="00FA01BF">
              <w:rPr>
                <w:bCs/>
                <w:color w:val="000000" w:themeColor="text1"/>
                <w:sz w:val="20"/>
                <w:szCs w:val="20"/>
              </w:rPr>
              <w:t xml:space="preserve">diabetes, </w:t>
            </w:r>
            <w:r w:rsidRPr="00FA01BF">
              <w:rPr>
                <w:color w:val="000000" w:themeColor="text1"/>
                <w:sz w:val="20"/>
                <w:szCs w:val="20"/>
              </w:rPr>
              <w:t xml:space="preserve">including taking an accurate history of their </w:t>
            </w:r>
            <w:r w:rsidRPr="00FA01BF">
              <w:rPr>
                <w:bCs/>
                <w:color w:val="000000" w:themeColor="text1"/>
                <w:sz w:val="20"/>
                <w:szCs w:val="20"/>
              </w:rPr>
              <w:t>diabet</w:t>
            </w:r>
            <w:r>
              <w:rPr>
                <w:bCs/>
                <w:color w:val="000000" w:themeColor="text1"/>
                <w:sz w:val="20"/>
                <w:szCs w:val="20"/>
              </w:rPr>
              <w:t>es</w:t>
            </w:r>
            <w:r w:rsidRPr="00FA01BF">
              <w:rPr>
                <w:bCs/>
                <w:color w:val="000000" w:themeColor="text1"/>
                <w:sz w:val="20"/>
                <w:szCs w:val="20"/>
              </w:rPr>
              <w:t xml:space="preserve"> </w:t>
            </w:r>
            <w:r w:rsidRPr="00FA01BF">
              <w:rPr>
                <w:color w:val="000000" w:themeColor="text1"/>
                <w:sz w:val="20"/>
                <w:szCs w:val="20"/>
              </w:rPr>
              <w:t xml:space="preserve">condition and presenting problem.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The ability to employ appropriate diagnostic interventions including </w:t>
            </w:r>
            <w:r w:rsidRPr="00FA01BF">
              <w:rPr>
                <w:bCs/>
                <w:color w:val="000000" w:themeColor="text1"/>
                <w:sz w:val="20"/>
                <w:szCs w:val="20"/>
              </w:rPr>
              <w:t xml:space="preserve">(blood and urine glucose monitoring and also </w:t>
            </w:r>
            <w:proofErr w:type="spellStart"/>
            <w:r w:rsidRPr="00FA01BF">
              <w:rPr>
                <w:bCs/>
                <w:color w:val="000000" w:themeColor="text1"/>
                <w:sz w:val="20"/>
                <w:szCs w:val="20"/>
              </w:rPr>
              <w:t>ketone</w:t>
            </w:r>
            <w:proofErr w:type="spellEnd"/>
            <w:r w:rsidRPr="00FA01BF">
              <w:rPr>
                <w:bCs/>
                <w:color w:val="000000" w:themeColor="text1"/>
                <w:sz w:val="20"/>
                <w:szCs w:val="20"/>
              </w:rPr>
              <w:t xml:space="preserve"> monitoring)</w:t>
            </w:r>
            <w:r w:rsidRPr="00FA01BF">
              <w:rPr>
                <w:b/>
                <w:bCs/>
                <w:color w:val="000000" w:themeColor="text1"/>
                <w:sz w:val="20"/>
                <w:szCs w:val="20"/>
              </w:rPr>
              <w:t xml:space="preserve"> </w:t>
            </w:r>
            <w:r w:rsidRPr="00FA01BF">
              <w:rPr>
                <w:color w:val="000000" w:themeColor="text1"/>
                <w:sz w:val="20"/>
                <w:szCs w:val="20"/>
              </w:rPr>
              <w:t xml:space="preserve">to support clinical decision making and the patients’ self- management planning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The ability to formulate a plan of care based on findings and evidence based standards of care and practice guidelines.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The ability to follow up and evaluate a plan of care.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Knowledge of health promotion principles/coaching/self-management strategies that will enable people to take greater control over decisions and actions that affect their health and wellbeing.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An understanding of the principles of clinical governance and risk management as they apply directly to Clinical Nurse Specialist (Diabetes) role and the wider health service.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Evidence of teaching in the clinical area.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A working knowledge of audit and research processes. </w:t>
            </w:r>
          </w:p>
          <w:p w:rsidR="00EA09D4"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Evidence of computer skills including use of Microsoft Word, Excel, E-mail, PowerPoint. </w:t>
            </w:r>
          </w:p>
          <w:p w:rsidR="00A610A4" w:rsidRPr="00FA01BF" w:rsidRDefault="00A610A4" w:rsidP="00A610A4">
            <w:pPr>
              <w:pStyle w:val="Default"/>
              <w:spacing w:after="120"/>
              <w:ind w:left="720"/>
              <w:jc w:val="both"/>
              <w:rPr>
                <w:color w:val="000000" w:themeColor="text1"/>
                <w:sz w:val="20"/>
                <w:szCs w:val="20"/>
              </w:rPr>
            </w:pPr>
          </w:p>
          <w:p w:rsidR="00EA09D4" w:rsidRPr="00FA01BF" w:rsidRDefault="00EA09D4" w:rsidP="002D01FE">
            <w:pPr>
              <w:pStyle w:val="Default"/>
              <w:spacing w:after="120"/>
              <w:jc w:val="both"/>
              <w:rPr>
                <w:b/>
                <w:bCs/>
                <w:color w:val="000000" w:themeColor="text1"/>
                <w:sz w:val="20"/>
                <w:szCs w:val="20"/>
                <w:u w:val="single"/>
              </w:rPr>
            </w:pPr>
            <w:r w:rsidRPr="00FA01BF">
              <w:rPr>
                <w:b/>
                <w:bCs/>
                <w:color w:val="000000" w:themeColor="text1"/>
                <w:sz w:val="20"/>
                <w:szCs w:val="20"/>
                <w:u w:val="single"/>
              </w:rPr>
              <w:t>Communication and Interpersonal Skills</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Effective communication skills.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Ability to build and maintain relationships particularly in the context of MDT working.</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lastRenderedPageBreak/>
              <w:t xml:space="preserve">Ability to present information in a clear and concise manner.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Ability to manage groups through the learning process.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Ability to provide constructive feedback to encourage future learning. </w:t>
            </w:r>
          </w:p>
          <w:p w:rsidR="00A610A4" w:rsidRPr="00A610A4" w:rsidRDefault="00EA09D4" w:rsidP="00A610A4">
            <w:pPr>
              <w:pStyle w:val="Default"/>
              <w:numPr>
                <w:ilvl w:val="0"/>
                <w:numId w:val="18"/>
              </w:numPr>
              <w:spacing w:after="120"/>
              <w:jc w:val="both"/>
              <w:rPr>
                <w:color w:val="000000" w:themeColor="text1"/>
                <w:sz w:val="20"/>
                <w:szCs w:val="20"/>
              </w:rPr>
            </w:pPr>
            <w:r w:rsidRPr="00A610A4">
              <w:rPr>
                <w:color w:val="000000" w:themeColor="text1"/>
                <w:sz w:val="20"/>
                <w:szCs w:val="20"/>
              </w:rPr>
              <w:t xml:space="preserve">Effective presentation skills. </w:t>
            </w:r>
          </w:p>
          <w:p w:rsidR="00A610A4" w:rsidRDefault="00A610A4" w:rsidP="00A610A4">
            <w:pPr>
              <w:pStyle w:val="Default"/>
              <w:spacing w:after="120"/>
              <w:jc w:val="both"/>
              <w:rPr>
                <w:color w:val="000000" w:themeColor="text1"/>
                <w:sz w:val="20"/>
                <w:szCs w:val="20"/>
              </w:rPr>
            </w:pPr>
          </w:p>
          <w:p w:rsidR="00EA09D4" w:rsidRPr="00FA01BF" w:rsidRDefault="00EA09D4" w:rsidP="002D01FE">
            <w:pPr>
              <w:pStyle w:val="Default"/>
              <w:spacing w:after="120"/>
              <w:jc w:val="both"/>
              <w:rPr>
                <w:b/>
                <w:bCs/>
                <w:color w:val="000000" w:themeColor="text1"/>
                <w:sz w:val="20"/>
                <w:szCs w:val="20"/>
                <w:u w:val="single"/>
              </w:rPr>
            </w:pPr>
            <w:r w:rsidRPr="00FA01BF">
              <w:rPr>
                <w:b/>
                <w:bCs/>
                <w:color w:val="000000" w:themeColor="text1"/>
                <w:sz w:val="20"/>
                <w:szCs w:val="20"/>
                <w:u w:val="single"/>
              </w:rPr>
              <w:t xml:space="preserve">Organisation and Management Skills: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Evidence of effective organisational skills including awareness of appropriate resource management.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Ability to attain designated targets, manage deadlines and multiple tasks.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Ability to be self-directed, work on own initiative.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A willingness to be flexible in response to changing local/organisational requirements. </w:t>
            </w:r>
          </w:p>
          <w:p w:rsidR="00EA09D4" w:rsidRPr="00FA01BF" w:rsidRDefault="00EA09D4" w:rsidP="002D01FE">
            <w:pPr>
              <w:pStyle w:val="Default"/>
              <w:spacing w:after="120"/>
              <w:jc w:val="both"/>
              <w:rPr>
                <w:b/>
                <w:bCs/>
                <w:color w:val="000000" w:themeColor="text1"/>
                <w:sz w:val="20"/>
                <w:szCs w:val="20"/>
                <w:u w:val="single"/>
              </w:rPr>
            </w:pPr>
            <w:r w:rsidRPr="00FA01BF">
              <w:rPr>
                <w:b/>
                <w:bCs/>
                <w:color w:val="000000" w:themeColor="text1"/>
                <w:sz w:val="20"/>
                <w:szCs w:val="20"/>
                <w:u w:val="single"/>
              </w:rPr>
              <w:t xml:space="preserve">Building &amp; Maintaining Relationships including Team and Leadership skills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Leadership, change management and team management skills including the ability to work with MDT colleagues. </w:t>
            </w:r>
          </w:p>
          <w:p w:rsidR="00EA09D4" w:rsidRPr="00FA01BF" w:rsidRDefault="00EA09D4" w:rsidP="002D01FE">
            <w:pPr>
              <w:pStyle w:val="Default"/>
              <w:spacing w:after="120"/>
              <w:jc w:val="both"/>
              <w:rPr>
                <w:b/>
                <w:bCs/>
                <w:color w:val="000000" w:themeColor="text1"/>
                <w:sz w:val="20"/>
                <w:szCs w:val="20"/>
                <w:u w:val="single"/>
              </w:rPr>
            </w:pPr>
            <w:r w:rsidRPr="00FA01BF">
              <w:rPr>
                <w:b/>
                <w:bCs/>
                <w:color w:val="000000" w:themeColor="text1"/>
                <w:sz w:val="20"/>
                <w:szCs w:val="20"/>
                <w:u w:val="single"/>
              </w:rPr>
              <w:t xml:space="preserve">Commitment to Providing a Quality Service: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Awareness and respect for the patient’s views in relation to their care.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Evidence of providing quality improvement programmes. </w:t>
            </w:r>
          </w:p>
          <w:p w:rsidR="00EA09D4" w:rsidRPr="00FA01BF"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Evidence of conducting audit. </w:t>
            </w:r>
          </w:p>
          <w:p w:rsidR="00EA09D4" w:rsidRPr="00333E19" w:rsidRDefault="00EA09D4" w:rsidP="00333E19">
            <w:pPr>
              <w:pStyle w:val="Default"/>
              <w:numPr>
                <w:ilvl w:val="0"/>
                <w:numId w:val="18"/>
              </w:numPr>
              <w:spacing w:after="120"/>
              <w:jc w:val="both"/>
              <w:rPr>
                <w:color w:val="000000" w:themeColor="text1"/>
                <w:sz w:val="20"/>
                <w:szCs w:val="20"/>
              </w:rPr>
            </w:pPr>
            <w:r w:rsidRPr="00FA01BF">
              <w:rPr>
                <w:color w:val="000000" w:themeColor="text1"/>
                <w:sz w:val="20"/>
                <w:szCs w:val="20"/>
              </w:rPr>
              <w:t xml:space="preserve">Evidence of motivation by ongoing professional development. </w:t>
            </w:r>
          </w:p>
          <w:p w:rsidR="00EA09D4" w:rsidRPr="00FA01BF" w:rsidRDefault="00EA09D4" w:rsidP="002D01FE">
            <w:pPr>
              <w:pStyle w:val="Default"/>
              <w:spacing w:after="120"/>
              <w:jc w:val="both"/>
              <w:rPr>
                <w:b/>
                <w:bCs/>
                <w:color w:val="000000" w:themeColor="text1"/>
                <w:sz w:val="20"/>
                <w:szCs w:val="20"/>
                <w:u w:val="single"/>
              </w:rPr>
            </w:pPr>
            <w:r w:rsidRPr="00FA01BF">
              <w:rPr>
                <w:b/>
                <w:bCs/>
                <w:color w:val="000000" w:themeColor="text1"/>
                <w:sz w:val="20"/>
                <w:szCs w:val="20"/>
                <w:u w:val="single"/>
              </w:rPr>
              <w:t xml:space="preserve">Analysing and Decision Making </w:t>
            </w:r>
          </w:p>
          <w:p w:rsidR="00EA09D4" w:rsidRDefault="00EA09D4" w:rsidP="002D01FE">
            <w:pPr>
              <w:pStyle w:val="Default"/>
              <w:numPr>
                <w:ilvl w:val="0"/>
                <w:numId w:val="18"/>
              </w:numPr>
              <w:spacing w:after="120"/>
              <w:jc w:val="both"/>
              <w:rPr>
                <w:color w:val="000000" w:themeColor="text1"/>
                <w:sz w:val="20"/>
                <w:szCs w:val="20"/>
              </w:rPr>
            </w:pPr>
            <w:r w:rsidRPr="00FA01BF">
              <w:rPr>
                <w:color w:val="000000" w:themeColor="text1"/>
                <w:sz w:val="20"/>
                <w:szCs w:val="20"/>
              </w:rPr>
              <w:t>Effective analytical, problem solving and decision making skills.</w:t>
            </w:r>
          </w:p>
          <w:p w:rsidR="00EA09D4" w:rsidRPr="00FA01BF" w:rsidRDefault="00EA09D4" w:rsidP="00697835">
            <w:pPr>
              <w:pStyle w:val="Default"/>
              <w:spacing w:after="120"/>
              <w:ind w:left="720"/>
              <w:jc w:val="both"/>
              <w:rPr>
                <w:color w:val="000000" w:themeColor="text1"/>
                <w:sz w:val="20"/>
                <w:szCs w:val="20"/>
              </w:rPr>
            </w:pPr>
          </w:p>
        </w:tc>
      </w:tr>
      <w:tr w:rsidR="00EA09D4" w:rsidRPr="00FA01BF" w:rsidTr="006A56B3">
        <w:tc>
          <w:tcPr>
            <w:tcW w:w="2364" w:type="dxa"/>
          </w:tcPr>
          <w:p w:rsidR="00EA09D4" w:rsidRPr="00FA01BF" w:rsidRDefault="00EA09D4">
            <w:pPr>
              <w:rPr>
                <w:rFonts w:ascii="Arial" w:hAnsi="Arial" w:cs="Arial"/>
                <w:b/>
                <w:bCs/>
                <w:color w:val="000000" w:themeColor="text1"/>
              </w:rPr>
            </w:pPr>
            <w:r w:rsidRPr="00FA01BF">
              <w:rPr>
                <w:rFonts w:ascii="Arial" w:hAnsi="Arial" w:cs="Arial"/>
                <w:b/>
                <w:bCs/>
                <w:color w:val="000000" w:themeColor="text1"/>
              </w:rPr>
              <w:lastRenderedPageBreak/>
              <w:t>Campaign Specific Selection Process</w:t>
            </w:r>
          </w:p>
          <w:p w:rsidR="00EA09D4" w:rsidRPr="00FA01BF" w:rsidRDefault="00EA09D4">
            <w:pPr>
              <w:jc w:val="both"/>
              <w:rPr>
                <w:rFonts w:ascii="Arial" w:hAnsi="Arial" w:cs="Arial"/>
                <w:b/>
                <w:bCs/>
                <w:color w:val="000000" w:themeColor="text1"/>
              </w:rPr>
            </w:pPr>
          </w:p>
          <w:p w:rsidR="00EA09D4" w:rsidRPr="00FA01BF" w:rsidRDefault="00EA09D4">
            <w:pPr>
              <w:jc w:val="both"/>
              <w:rPr>
                <w:rFonts w:ascii="Arial" w:hAnsi="Arial" w:cs="Arial"/>
                <w:b/>
                <w:bCs/>
                <w:color w:val="000000" w:themeColor="text1"/>
              </w:rPr>
            </w:pPr>
            <w:r w:rsidRPr="00FA01BF">
              <w:rPr>
                <w:rFonts w:ascii="Arial" w:hAnsi="Arial" w:cs="Arial"/>
                <w:b/>
                <w:bCs/>
                <w:color w:val="000000" w:themeColor="text1"/>
              </w:rPr>
              <w:t>Ranking/</w:t>
            </w:r>
            <w:proofErr w:type="spellStart"/>
            <w:r w:rsidRPr="00FA01BF">
              <w:rPr>
                <w:rFonts w:ascii="Arial" w:hAnsi="Arial" w:cs="Arial"/>
                <w:b/>
                <w:bCs/>
                <w:color w:val="000000" w:themeColor="text1"/>
              </w:rPr>
              <w:t>Shortlisting</w:t>
            </w:r>
            <w:proofErr w:type="spellEnd"/>
            <w:r w:rsidRPr="00FA01BF">
              <w:rPr>
                <w:rFonts w:ascii="Arial" w:hAnsi="Arial" w:cs="Arial"/>
                <w:b/>
                <w:bCs/>
                <w:color w:val="000000" w:themeColor="text1"/>
              </w:rPr>
              <w:t xml:space="preserve"> / Interview</w:t>
            </w:r>
          </w:p>
        </w:tc>
        <w:tc>
          <w:tcPr>
            <w:tcW w:w="8110" w:type="dxa"/>
          </w:tcPr>
          <w:p w:rsidR="00EA09D4" w:rsidRPr="00FA01BF" w:rsidRDefault="00EA09D4">
            <w:pPr>
              <w:jc w:val="both"/>
              <w:rPr>
                <w:rFonts w:ascii="Arial" w:hAnsi="Arial" w:cs="Arial"/>
                <w:color w:val="000000" w:themeColor="text1"/>
              </w:rPr>
            </w:pPr>
            <w:r w:rsidRPr="00FA01BF">
              <w:rPr>
                <w:rFonts w:ascii="Arial" w:hAnsi="Arial" w:cs="Arial"/>
                <w:color w:val="000000" w:themeColor="text1"/>
              </w:rPr>
              <w:t xml:space="preserve">A ranking and or </w:t>
            </w:r>
            <w:proofErr w:type="spellStart"/>
            <w:r w:rsidRPr="00FA01BF">
              <w:rPr>
                <w:rFonts w:ascii="Arial" w:hAnsi="Arial" w:cs="Arial"/>
                <w:color w:val="000000" w:themeColor="text1"/>
              </w:rPr>
              <w:t>shortlisting</w:t>
            </w:r>
            <w:proofErr w:type="spellEnd"/>
            <w:r w:rsidRPr="00FA01BF">
              <w:rPr>
                <w:rFonts w:ascii="Arial" w:hAnsi="Arial" w:cs="Arial"/>
                <w:color w:val="000000" w:themeColor="text1"/>
              </w:rPr>
              <w:t xml:space="preserve"> exercise may be carried out on the basis of information supplied in your application form.  The criteria for ranking and or </w:t>
            </w:r>
            <w:proofErr w:type="spellStart"/>
            <w:r w:rsidRPr="00FA01BF">
              <w:rPr>
                <w:rFonts w:ascii="Arial" w:hAnsi="Arial" w:cs="Arial"/>
                <w:color w:val="000000" w:themeColor="text1"/>
              </w:rPr>
              <w:t>shortlisting</w:t>
            </w:r>
            <w:proofErr w:type="spellEnd"/>
            <w:r w:rsidRPr="00FA01BF">
              <w:rPr>
                <w:rFonts w:ascii="Arial" w:hAnsi="Arial" w:cs="Arial"/>
                <w:color w:val="000000" w:themeColor="text1"/>
              </w:rPr>
              <w:t xml:space="preserve"> are based on the requirements of the post as outlined in the eligibility criteria and skills, competencies and/or knowledge section of this job specification.  Therefore it is very important that you think about your experience in light of those requirements.  </w:t>
            </w:r>
          </w:p>
          <w:p w:rsidR="00EA09D4" w:rsidRPr="00FA01BF" w:rsidRDefault="00EA09D4">
            <w:pPr>
              <w:jc w:val="both"/>
              <w:rPr>
                <w:rFonts w:ascii="Arial" w:hAnsi="Arial" w:cs="Arial"/>
                <w:color w:val="000000" w:themeColor="text1"/>
              </w:rPr>
            </w:pPr>
          </w:p>
          <w:p w:rsidR="00EA09D4" w:rsidRPr="00FA01BF" w:rsidRDefault="00EA09D4">
            <w:pPr>
              <w:jc w:val="both"/>
              <w:rPr>
                <w:rFonts w:ascii="Arial" w:hAnsi="Arial" w:cs="Arial"/>
                <w:color w:val="000000" w:themeColor="text1"/>
                <w:u w:val="single"/>
              </w:rPr>
            </w:pPr>
            <w:r w:rsidRPr="00FA01BF">
              <w:rPr>
                <w:rFonts w:ascii="Arial" w:hAnsi="Arial" w:cs="Arial"/>
                <w:color w:val="000000" w:themeColor="text1"/>
                <w:u w:val="single"/>
              </w:rPr>
              <w:t xml:space="preserve">Failure to include information regarding these requirements may result in you not being called forward to the next stage of the selection process.  </w:t>
            </w:r>
          </w:p>
          <w:p w:rsidR="00EA09D4" w:rsidRPr="00FA01BF" w:rsidRDefault="00EA09D4">
            <w:pPr>
              <w:jc w:val="both"/>
              <w:rPr>
                <w:rFonts w:ascii="Arial" w:hAnsi="Arial" w:cs="Arial"/>
                <w:i/>
                <w:iCs/>
                <w:color w:val="000000" w:themeColor="text1"/>
              </w:rPr>
            </w:pPr>
          </w:p>
          <w:p w:rsidR="00EA09D4" w:rsidRPr="00FA01BF" w:rsidRDefault="00EA09D4">
            <w:pPr>
              <w:jc w:val="both"/>
              <w:rPr>
                <w:rFonts w:ascii="Arial" w:hAnsi="Arial" w:cs="Arial"/>
                <w:iCs/>
                <w:color w:val="000000" w:themeColor="text1"/>
              </w:rPr>
            </w:pPr>
            <w:r w:rsidRPr="00FA01BF">
              <w:rPr>
                <w:rFonts w:ascii="Arial" w:hAnsi="Arial" w:cs="Arial"/>
                <w:iCs/>
                <w:color w:val="000000" w:themeColor="text1"/>
              </w:rPr>
              <w:t>Those successful at the ranking stage of this process (where applied) will be placed on an order of merit and will be called to interview in ‘bands’ depending on the service needs of the organisation.</w:t>
            </w:r>
          </w:p>
          <w:p w:rsidR="00EA09D4" w:rsidRPr="00FA01BF" w:rsidRDefault="00EA09D4">
            <w:pPr>
              <w:jc w:val="both"/>
              <w:rPr>
                <w:rFonts w:ascii="Arial" w:hAnsi="Arial" w:cs="Arial"/>
                <w:i/>
                <w:iCs/>
                <w:color w:val="000000" w:themeColor="text1"/>
              </w:rPr>
            </w:pPr>
          </w:p>
        </w:tc>
      </w:tr>
      <w:tr w:rsidR="00EA09D4" w:rsidRPr="00FA01BF" w:rsidTr="006A56B3">
        <w:tc>
          <w:tcPr>
            <w:tcW w:w="2364" w:type="dxa"/>
          </w:tcPr>
          <w:p w:rsidR="00EA09D4" w:rsidRPr="00FA01BF" w:rsidRDefault="00EA09D4">
            <w:pPr>
              <w:jc w:val="both"/>
              <w:rPr>
                <w:rFonts w:ascii="Arial" w:hAnsi="Arial" w:cs="Arial"/>
                <w:b/>
                <w:bCs/>
                <w:color w:val="000000" w:themeColor="text1"/>
              </w:rPr>
            </w:pPr>
            <w:r w:rsidRPr="00FA01BF">
              <w:rPr>
                <w:rFonts w:ascii="Arial" w:hAnsi="Arial" w:cs="Arial"/>
                <w:b/>
                <w:bCs/>
                <w:color w:val="000000" w:themeColor="text1"/>
              </w:rPr>
              <w:t>Code of Practice</w:t>
            </w:r>
          </w:p>
        </w:tc>
        <w:tc>
          <w:tcPr>
            <w:tcW w:w="8110" w:type="dxa"/>
          </w:tcPr>
          <w:p w:rsidR="00EA09D4" w:rsidRPr="00FA01BF" w:rsidRDefault="00EA09D4">
            <w:pPr>
              <w:jc w:val="both"/>
              <w:rPr>
                <w:rFonts w:ascii="Arial" w:hAnsi="Arial" w:cs="Arial"/>
                <w:color w:val="000000" w:themeColor="text1"/>
              </w:rPr>
            </w:pPr>
            <w:r w:rsidRPr="00FA01BF">
              <w:rPr>
                <w:rFonts w:ascii="Arial" w:hAnsi="Arial" w:cs="Arial"/>
                <w:color w:val="000000" w:themeColor="text1"/>
              </w:rPr>
              <w:t xml:space="preserve">The </w:t>
            </w:r>
            <w:r w:rsidRPr="00FA01BF">
              <w:rPr>
                <w:rFonts w:ascii="Arial" w:hAnsi="Arial" w:cs="Arial"/>
                <w:color w:val="000000" w:themeColor="text1"/>
                <w:lang w:val="en-IE"/>
              </w:rPr>
              <w:t xml:space="preserve">Health Service Executive </w:t>
            </w:r>
            <w:r w:rsidRPr="00FA01BF">
              <w:rPr>
                <w:rFonts w:ascii="Arial" w:hAnsi="Arial" w:cs="Arial"/>
                <w:color w:val="000000" w:themeColor="text1"/>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FA01BF">
              <w:rPr>
                <w:rFonts w:ascii="Arial" w:hAnsi="Arial" w:cs="Arial"/>
                <w:iCs/>
                <w:color w:val="000000" w:themeColor="text1"/>
              </w:rPr>
              <w:t xml:space="preserve">facilities for feedback to applicants </w:t>
            </w:r>
            <w:r w:rsidRPr="00FA01BF">
              <w:rPr>
                <w:rFonts w:ascii="Arial" w:hAnsi="Arial" w:cs="Arial"/>
                <w:color w:val="000000" w:themeColor="text1"/>
              </w:rPr>
              <w:t xml:space="preserve">on matters relating to their application when requested, and </w:t>
            </w:r>
            <w:r w:rsidRPr="00FA01BF">
              <w:rPr>
                <w:rFonts w:ascii="Arial" w:hAnsi="Arial" w:cs="Arial"/>
                <w:color w:val="000000" w:themeColor="text1"/>
                <w:lang w:val="en-US"/>
              </w:rPr>
              <w:t xml:space="preserve">outlines procedures in relation to requests for a review of the recruitment and selection process and review in relation to allegations of a breach of the Code of Practice. </w:t>
            </w:r>
            <w:r w:rsidRPr="00FA01BF">
              <w:rPr>
                <w:rFonts w:ascii="Arial" w:hAnsi="Arial" w:cs="Arial"/>
                <w:color w:val="000000" w:themeColor="text1"/>
              </w:rPr>
              <w:t xml:space="preserve"> Additional information on the HSE’s review process is available in the document posted with each vacancy entitled “Code of Practice, Information for Candidates”.</w:t>
            </w:r>
          </w:p>
          <w:p w:rsidR="00EA09D4" w:rsidRPr="00FA01BF" w:rsidRDefault="00EA09D4">
            <w:pPr>
              <w:ind w:firstLine="720"/>
              <w:jc w:val="both"/>
              <w:rPr>
                <w:rFonts w:ascii="Arial" w:hAnsi="Arial" w:cs="Arial"/>
                <w:color w:val="000000" w:themeColor="text1"/>
              </w:rPr>
            </w:pPr>
          </w:p>
          <w:p w:rsidR="00EA09D4" w:rsidRPr="00FA01BF" w:rsidRDefault="00EA09D4">
            <w:pPr>
              <w:jc w:val="both"/>
              <w:rPr>
                <w:rFonts w:ascii="Arial" w:hAnsi="Arial" w:cs="Arial"/>
                <w:color w:val="000000" w:themeColor="text1"/>
              </w:rPr>
            </w:pPr>
            <w:r w:rsidRPr="00FA01BF">
              <w:rPr>
                <w:rFonts w:ascii="Arial" w:hAnsi="Arial" w:cs="Arial"/>
                <w:color w:val="000000" w:themeColor="text1"/>
              </w:rPr>
              <w:t xml:space="preserve">Codes of practice are published by the CPSA and are available on </w:t>
            </w:r>
            <w:hyperlink r:id="rId10" w:history="1">
              <w:r w:rsidRPr="00FA01BF">
                <w:rPr>
                  <w:rStyle w:val="Hyperlink"/>
                  <w:rFonts w:ascii="Arial" w:hAnsi="Arial" w:cs="Arial"/>
                  <w:color w:val="000000" w:themeColor="text1"/>
                </w:rPr>
                <w:t>www.hse.ie/eng/staff/jobs</w:t>
              </w:r>
            </w:hyperlink>
            <w:r w:rsidRPr="00FA01BF">
              <w:rPr>
                <w:rFonts w:ascii="Arial" w:hAnsi="Arial" w:cs="Arial"/>
                <w:color w:val="000000" w:themeColor="text1"/>
              </w:rPr>
              <w:t xml:space="preserve"> in the document posted with each vacancy entitled “Code of Practice, Information for Candidates” or on </w:t>
            </w:r>
            <w:hyperlink r:id="rId11" w:history="1">
              <w:r w:rsidRPr="00FA01BF">
                <w:rPr>
                  <w:rStyle w:val="Hyperlink"/>
                  <w:rFonts w:ascii="Arial" w:hAnsi="Arial" w:cs="Arial"/>
                  <w:color w:val="000000" w:themeColor="text1"/>
                </w:rPr>
                <w:t>www.cpsa.ie</w:t>
              </w:r>
            </w:hyperlink>
            <w:r w:rsidRPr="00FA01BF">
              <w:rPr>
                <w:rFonts w:ascii="Arial" w:hAnsi="Arial" w:cs="Arial"/>
                <w:color w:val="000000" w:themeColor="text1"/>
              </w:rPr>
              <w:t>.</w:t>
            </w:r>
          </w:p>
          <w:p w:rsidR="00EA09D4" w:rsidRPr="00FA01BF" w:rsidRDefault="00EA09D4">
            <w:pPr>
              <w:jc w:val="both"/>
              <w:rPr>
                <w:rFonts w:ascii="Arial" w:hAnsi="Arial" w:cs="Arial"/>
                <w:color w:val="000000" w:themeColor="text1"/>
              </w:rPr>
            </w:pPr>
          </w:p>
        </w:tc>
      </w:tr>
      <w:tr w:rsidR="00EA09D4" w:rsidRPr="00FA01BF" w:rsidTr="006A56B3">
        <w:tc>
          <w:tcPr>
            <w:tcW w:w="10474" w:type="dxa"/>
            <w:gridSpan w:val="2"/>
          </w:tcPr>
          <w:p w:rsidR="00EA09D4" w:rsidRPr="00FA01BF" w:rsidRDefault="00EA09D4">
            <w:pPr>
              <w:jc w:val="both"/>
              <w:rPr>
                <w:rFonts w:ascii="Arial" w:hAnsi="Arial" w:cs="Arial"/>
                <w:color w:val="000000" w:themeColor="text1"/>
              </w:rPr>
            </w:pPr>
            <w:r w:rsidRPr="00FA01BF">
              <w:rPr>
                <w:rFonts w:ascii="Arial" w:hAnsi="Arial" w:cs="Arial"/>
                <w:color w:val="000000" w:themeColor="text1"/>
              </w:rPr>
              <w:t xml:space="preserve">The reform programme outlined for the Health Services may impact on this role and as structures change the job </w:t>
            </w:r>
            <w:r w:rsidRPr="00FA01BF">
              <w:rPr>
                <w:rFonts w:ascii="Arial" w:hAnsi="Arial" w:cs="Arial"/>
                <w:color w:val="000000" w:themeColor="text1"/>
              </w:rPr>
              <w:lastRenderedPageBreak/>
              <w:t>specification may be reviewed.</w:t>
            </w:r>
          </w:p>
          <w:p w:rsidR="00EA09D4" w:rsidRPr="00FA01BF" w:rsidRDefault="00EA09D4">
            <w:pPr>
              <w:jc w:val="both"/>
              <w:rPr>
                <w:rFonts w:ascii="Arial" w:hAnsi="Arial" w:cs="Arial"/>
                <w:color w:val="000000" w:themeColor="text1"/>
              </w:rPr>
            </w:pPr>
          </w:p>
          <w:p w:rsidR="00EA09D4" w:rsidRPr="00FA01BF" w:rsidRDefault="00EA09D4">
            <w:pPr>
              <w:jc w:val="both"/>
              <w:rPr>
                <w:rFonts w:ascii="Arial" w:hAnsi="Arial" w:cs="Arial"/>
                <w:color w:val="000000" w:themeColor="text1"/>
              </w:rPr>
            </w:pPr>
            <w:r w:rsidRPr="00FA01BF">
              <w:rPr>
                <w:rFonts w:ascii="Arial" w:hAnsi="Arial" w:cs="Arial"/>
                <w:color w:val="000000" w:themeColor="text1"/>
              </w:rPr>
              <w:t>This job specification is a guide to the general range of duties assigned to the post holder. It is intended to be neither definitive nor restrictive and is subject to periodic review with the employee concerned.</w:t>
            </w:r>
          </w:p>
        </w:tc>
      </w:tr>
    </w:tbl>
    <w:p w:rsidR="00484EA1" w:rsidRPr="00FA01BF" w:rsidRDefault="00484EA1">
      <w:pPr>
        <w:jc w:val="both"/>
        <w:rPr>
          <w:rFonts w:ascii="Arial" w:hAnsi="Arial" w:cs="Arial"/>
          <w:color w:val="000000" w:themeColor="text1"/>
        </w:rPr>
      </w:pPr>
      <w:r w:rsidRPr="00FA01BF">
        <w:rPr>
          <w:rFonts w:ascii="Arial" w:hAnsi="Arial" w:cs="Arial"/>
          <w:b/>
          <w:color w:val="000000" w:themeColor="text1"/>
        </w:rPr>
        <w:lastRenderedPageBreak/>
        <w:br w:type="page"/>
      </w:r>
    </w:p>
    <w:p w:rsidR="00484EA1" w:rsidRDefault="000826C2" w:rsidP="00E3268F">
      <w:pPr>
        <w:ind w:left="6480" w:firstLine="720"/>
        <w:jc w:val="both"/>
        <w:rPr>
          <w:rFonts w:ascii="Arial" w:hAnsi="Arial" w:cs="Arial"/>
          <w:noProof/>
          <w:color w:val="000000" w:themeColor="text1"/>
          <w:lang w:val="en-IE" w:eastAsia="en-IE"/>
        </w:rPr>
      </w:pPr>
      <w:r w:rsidRPr="00FA01BF">
        <w:rPr>
          <w:noProof/>
          <w:color w:val="000000" w:themeColor="text1"/>
          <w:lang w:val="en-IE" w:eastAsia="en-IE"/>
        </w:rPr>
        <w:lastRenderedPageBreak/>
        <w:drawing>
          <wp:anchor distT="0" distB="0" distL="114300" distR="114300" simplePos="0" relativeHeight="251662336" behindDoc="0" locked="0" layoutInCell="1" allowOverlap="1">
            <wp:simplePos x="0" y="0"/>
            <wp:positionH relativeFrom="column">
              <wp:posOffset>-400050</wp:posOffset>
            </wp:positionH>
            <wp:positionV relativeFrom="paragraph">
              <wp:posOffset>-212090</wp:posOffset>
            </wp:positionV>
            <wp:extent cx="1152525" cy="12477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247775"/>
                    </a:xfrm>
                    <a:prstGeom prst="rect">
                      <a:avLst/>
                    </a:prstGeom>
                    <a:noFill/>
                  </pic:spPr>
                </pic:pic>
              </a:graphicData>
            </a:graphic>
          </wp:anchor>
        </w:drawing>
      </w:r>
    </w:p>
    <w:p w:rsidR="00E525F6" w:rsidRDefault="00E525F6" w:rsidP="00E3268F">
      <w:pPr>
        <w:ind w:left="6480" w:firstLine="720"/>
        <w:jc w:val="both"/>
        <w:rPr>
          <w:rFonts w:ascii="Arial" w:hAnsi="Arial" w:cs="Arial"/>
          <w:noProof/>
          <w:color w:val="000000" w:themeColor="text1"/>
          <w:lang w:val="en-IE" w:eastAsia="en-IE"/>
        </w:rPr>
      </w:pPr>
    </w:p>
    <w:p w:rsidR="00E525F6" w:rsidRDefault="00E525F6" w:rsidP="00E3268F">
      <w:pPr>
        <w:ind w:left="6480" w:firstLine="720"/>
        <w:jc w:val="both"/>
        <w:rPr>
          <w:rFonts w:ascii="Arial" w:hAnsi="Arial" w:cs="Arial"/>
          <w:noProof/>
          <w:color w:val="000000" w:themeColor="text1"/>
          <w:lang w:val="en-IE" w:eastAsia="en-IE"/>
        </w:rPr>
      </w:pPr>
    </w:p>
    <w:p w:rsidR="00E525F6" w:rsidRPr="00FA01BF" w:rsidRDefault="00E525F6" w:rsidP="00E3268F">
      <w:pPr>
        <w:ind w:left="6480" w:firstLine="720"/>
        <w:jc w:val="both"/>
        <w:rPr>
          <w:rFonts w:ascii="Arial" w:hAnsi="Arial" w:cs="Arial"/>
          <w:color w:val="000000" w:themeColor="text1"/>
        </w:rPr>
      </w:pPr>
    </w:p>
    <w:p w:rsidR="00484EA1" w:rsidRPr="00FA01BF" w:rsidRDefault="00484EA1">
      <w:pPr>
        <w:jc w:val="both"/>
        <w:rPr>
          <w:rFonts w:ascii="Arial" w:hAnsi="Arial" w:cs="Arial"/>
          <w:b/>
          <w:color w:val="000000" w:themeColor="text1"/>
        </w:rPr>
      </w:pPr>
    </w:p>
    <w:p w:rsidR="005D22B2" w:rsidRPr="00FA01BF" w:rsidRDefault="007A3D98" w:rsidP="005D22B2">
      <w:pPr>
        <w:jc w:val="center"/>
        <w:rPr>
          <w:rFonts w:ascii="Arial" w:hAnsi="Arial" w:cs="Arial"/>
          <w:b/>
          <w:color w:val="000000" w:themeColor="text1"/>
        </w:rPr>
      </w:pPr>
      <w:r w:rsidRPr="00FA01BF">
        <w:rPr>
          <w:rFonts w:ascii="Arial" w:hAnsi="Arial" w:cs="Arial"/>
          <w:b/>
          <w:color w:val="000000" w:themeColor="text1"/>
        </w:rPr>
        <w:t>Clinical Nurse Specialist (Diabetes)</w:t>
      </w:r>
    </w:p>
    <w:p w:rsidR="00484EA1" w:rsidRPr="00FA01BF" w:rsidRDefault="00484EA1">
      <w:pPr>
        <w:jc w:val="center"/>
        <w:rPr>
          <w:rFonts w:ascii="Arial" w:hAnsi="Arial" w:cs="Arial"/>
          <w:b/>
          <w:color w:val="000000" w:themeColor="text1"/>
        </w:rPr>
      </w:pPr>
      <w:r w:rsidRPr="00FA01BF">
        <w:rPr>
          <w:rFonts w:ascii="Arial" w:hAnsi="Arial" w:cs="Arial"/>
          <w:b/>
          <w:color w:val="000000" w:themeColor="text1"/>
        </w:rPr>
        <w:t>Terms and Conditions of Employment</w:t>
      </w:r>
    </w:p>
    <w:p w:rsidR="00484EA1" w:rsidRPr="00FA01BF" w:rsidRDefault="00484EA1">
      <w:pPr>
        <w:jc w:val="center"/>
        <w:rPr>
          <w:rFonts w:ascii="Arial" w:hAnsi="Arial" w:cs="Arial"/>
          <w:b/>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7655"/>
      </w:tblGrid>
      <w:tr w:rsidR="00FA01BF" w:rsidRPr="00FA01BF" w:rsidTr="00FB4AD7">
        <w:tc>
          <w:tcPr>
            <w:tcW w:w="1985" w:type="dxa"/>
          </w:tcPr>
          <w:p w:rsidR="00484EA1" w:rsidRPr="00FA01BF" w:rsidRDefault="00484EA1">
            <w:pPr>
              <w:jc w:val="both"/>
              <w:rPr>
                <w:rFonts w:ascii="Arial" w:hAnsi="Arial" w:cs="Arial"/>
                <w:b/>
                <w:bCs/>
                <w:color w:val="000000" w:themeColor="text1"/>
              </w:rPr>
            </w:pPr>
            <w:r w:rsidRPr="00FA01BF">
              <w:rPr>
                <w:rFonts w:ascii="Arial" w:hAnsi="Arial" w:cs="Arial"/>
                <w:b/>
                <w:bCs/>
                <w:color w:val="000000" w:themeColor="text1"/>
              </w:rPr>
              <w:t xml:space="preserve">Tenure </w:t>
            </w:r>
          </w:p>
        </w:tc>
        <w:tc>
          <w:tcPr>
            <w:tcW w:w="7655" w:type="dxa"/>
          </w:tcPr>
          <w:p w:rsidR="00484EA1" w:rsidRPr="00FA01BF" w:rsidRDefault="00484EA1">
            <w:pPr>
              <w:tabs>
                <w:tab w:val="left" w:pos="-720"/>
                <w:tab w:val="left" w:pos="0"/>
                <w:tab w:val="left" w:pos="720"/>
              </w:tabs>
              <w:suppressAutoHyphens/>
              <w:jc w:val="both"/>
              <w:rPr>
                <w:rFonts w:ascii="Arial" w:hAnsi="Arial" w:cs="Arial"/>
                <w:color w:val="000000" w:themeColor="text1"/>
                <w:spacing w:val="-3"/>
              </w:rPr>
            </w:pPr>
            <w:r w:rsidRPr="00FA01BF">
              <w:rPr>
                <w:rFonts w:ascii="Arial" w:hAnsi="Arial" w:cs="Arial"/>
                <w:color w:val="000000" w:themeColor="text1"/>
                <w:spacing w:val="-3"/>
              </w:rPr>
              <w:t xml:space="preserve">The current </w:t>
            </w:r>
            <w:r w:rsidR="006C1470" w:rsidRPr="00FA01BF">
              <w:rPr>
                <w:rFonts w:ascii="Arial" w:hAnsi="Arial" w:cs="Arial"/>
                <w:color w:val="000000" w:themeColor="text1"/>
                <w:spacing w:val="-3"/>
              </w:rPr>
              <w:t>vacancy</w:t>
            </w:r>
            <w:r w:rsidRPr="00FA01BF">
              <w:rPr>
                <w:rFonts w:ascii="Arial" w:hAnsi="Arial" w:cs="Arial"/>
                <w:color w:val="000000" w:themeColor="text1"/>
                <w:spacing w:val="-3"/>
              </w:rPr>
              <w:t xml:space="preserve"> </w:t>
            </w:r>
            <w:r w:rsidR="006C1470" w:rsidRPr="00FA01BF">
              <w:rPr>
                <w:rFonts w:ascii="Arial" w:hAnsi="Arial" w:cs="Arial"/>
                <w:color w:val="000000" w:themeColor="text1"/>
                <w:spacing w:val="-3"/>
              </w:rPr>
              <w:t>available is</w:t>
            </w:r>
            <w:r w:rsidR="0043519B" w:rsidRPr="00FA01BF">
              <w:rPr>
                <w:rFonts w:ascii="Arial" w:hAnsi="Arial" w:cs="Arial"/>
                <w:color w:val="000000" w:themeColor="text1"/>
                <w:spacing w:val="-3"/>
              </w:rPr>
              <w:t xml:space="preserve"> </w:t>
            </w:r>
            <w:r w:rsidRPr="00FA01BF">
              <w:rPr>
                <w:rFonts w:ascii="Arial" w:hAnsi="Arial" w:cs="Arial"/>
                <w:color w:val="000000" w:themeColor="text1"/>
                <w:spacing w:val="-3"/>
              </w:rPr>
              <w:t xml:space="preserve">permanent and whole time.  </w:t>
            </w:r>
          </w:p>
          <w:p w:rsidR="00484EA1" w:rsidRPr="00FA01BF" w:rsidRDefault="00484EA1">
            <w:pPr>
              <w:tabs>
                <w:tab w:val="left" w:pos="-720"/>
                <w:tab w:val="left" w:pos="0"/>
                <w:tab w:val="left" w:pos="720"/>
              </w:tabs>
              <w:suppressAutoHyphens/>
              <w:jc w:val="both"/>
              <w:rPr>
                <w:rFonts w:ascii="Arial" w:hAnsi="Arial" w:cs="Arial"/>
                <w:color w:val="000000" w:themeColor="text1"/>
                <w:spacing w:val="-3"/>
              </w:rPr>
            </w:pPr>
          </w:p>
          <w:p w:rsidR="00484EA1" w:rsidRPr="00FA01BF" w:rsidRDefault="00484EA1">
            <w:pPr>
              <w:tabs>
                <w:tab w:val="left" w:pos="-720"/>
                <w:tab w:val="left" w:pos="0"/>
                <w:tab w:val="left" w:pos="720"/>
              </w:tabs>
              <w:suppressAutoHyphens/>
              <w:jc w:val="both"/>
              <w:rPr>
                <w:rFonts w:ascii="Arial" w:hAnsi="Arial" w:cs="Arial"/>
                <w:color w:val="000000" w:themeColor="text1"/>
                <w:spacing w:val="-3"/>
              </w:rPr>
            </w:pPr>
            <w:r w:rsidRPr="00FA01BF">
              <w:rPr>
                <w:rFonts w:ascii="Arial" w:hAnsi="Arial" w:cs="Arial"/>
                <w:color w:val="000000" w:themeColor="text1"/>
                <w:spacing w:val="-3"/>
              </w:rPr>
              <w:t xml:space="preserve">The post is pensionable. A panel </w:t>
            </w:r>
            <w:r w:rsidR="00397A9A" w:rsidRPr="00FA01BF">
              <w:rPr>
                <w:rFonts w:ascii="Arial" w:hAnsi="Arial" w:cs="Arial"/>
                <w:color w:val="000000" w:themeColor="text1"/>
                <w:spacing w:val="-3"/>
              </w:rPr>
              <w:t>may</w:t>
            </w:r>
            <w:r w:rsidRPr="00FA01BF">
              <w:rPr>
                <w:rFonts w:ascii="Arial" w:hAnsi="Arial" w:cs="Arial"/>
                <w:color w:val="000000" w:themeColor="text1"/>
                <w:spacing w:val="-3"/>
              </w:rPr>
              <w:t xml:space="preserve"> be created from which permanent and specified purpose vacancies of full or part time duration </w:t>
            </w:r>
            <w:r w:rsidR="00397A9A" w:rsidRPr="00FA01BF">
              <w:rPr>
                <w:rFonts w:ascii="Arial" w:hAnsi="Arial" w:cs="Arial"/>
                <w:color w:val="000000" w:themeColor="text1"/>
                <w:spacing w:val="-3"/>
              </w:rPr>
              <w:t>may</w:t>
            </w:r>
            <w:r w:rsidRPr="00FA01BF">
              <w:rPr>
                <w:rFonts w:ascii="Arial" w:hAnsi="Arial" w:cs="Arial"/>
                <w:color w:val="000000" w:themeColor="text1"/>
                <w:spacing w:val="-3"/>
              </w:rPr>
              <w:t xml:space="preserve"> be filled. The tenure of these posts will be indicated at “expression of interest” stage. </w:t>
            </w:r>
          </w:p>
          <w:p w:rsidR="00484EA1" w:rsidRPr="00FA01BF" w:rsidRDefault="00484EA1">
            <w:pPr>
              <w:tabs>
                <w:tab w:val="left" w:pos="-720"/>
                <w:tab w:val="left" w:pos="0"/>
                <w:tab w:val="left" w:pos="720"/>
              </w:tabs>
              <w:suppressAutoHyphens/>
              <w:jc w:val="both"/>
              <w:rPr>
                <w:rFonts w:ascii="Arial" w:hAnsi="Arial" w:cs="Arial"/>
                <w:color w:val="000000" w:themeColor="text1"/>
                <w:spacing w:val="-3"/>
              </w:rPr>
            </w:pPr>
          </w:p>
          <w:p w:rsidR="001834FF" w:rsidRPr="00FA01BF" w:rsidRDefault="001834FF" w:rsidP="001834FF">
            <w:pPr>
              <w:tabs>
                <w:tab w:val="left" w:pos="-720"/>
                <w:tab w:val="left" w:pos="0"/>
                <w:tab w:val="left" w:pos="720"/>
              </w:tabs>
              <w:suppressAutoHyphens/>
              <w:jc w:val="both"/>
              <w:rPr>
                <w:rFonts w:ascii="Arial" w:hAnsi="Arial" w:cs="Arial"/>
                <w:color w:val="000000" w:themeColor="text1"/>
                <w:spacing w:val="-3"/>
              </w:rPr>
            </w:pPr>
            <w:r w:rsidRPr="00FA01BF">
              <w:rPr>
                <w:rFonts w:ascii="Arial" w:hAnsi="Arial" w:cs="Arial"/>
                <w:color w:val="000000" w:themeColor="text1"/>
                <w:spacing w:val="-3"/>
              </w:rPr>
              <w:t>Appointment as an employee of the Health Service Executive is governed by the Health Act 2004 and the Public Service Management (Recruitment and Appointments) Act 2004 and Public Service Management (Recruitment and Appointments) Amendment Act 2013.</w:t>
            </w:r>
          </w:p>
          <w:p w:rsidR="00484EA1" w:rsidRPr="00FA01BF" w:rsidRDefault="00484EA1">
            <w:pPr>
              <w:tabs>
                <w:tab w:val="left" w:pos="-720"/>
                <w:tab w:val="left" w:pos="0"/>
                <w:tab w:val="left" w:pos="720"/>
              </w:tabs>
              <w:suppressAutoHyphens/>
              <w:jc w:val="both"/>
              <w:rPr>
                <w:rFonts w:ascii="Arial" w:hAnsi="Arial" w:cs="Arial"/>
                <w:color w:val="000000" w:themeColor="text1"/>
                <w:spacing w:val="-3"/>
              </w:rPr>
            </w:pPr>
          </w:p>
        </w:tc>
      </w:tr>
      <w:tr w:rsidR="00FA01BF" w:rsidRPr="00FA01BF" w:rsidTr="00FB4AD7">
        <w:tc>
          <w:tcPr>
            <w:tcW w:w="1985" w:type="dxa"/>
          </w:tcPr>
          <w:p w:rsidR="00484EA1" w:rsidRPr="00FA01BF" w:rsidRDefault="00484EA1">
            <w:pPr>
              <w:jc w:val="both"/>
              <w:rPr>
                <w:rFonts w:ascii="Arial" w:hAnsi="Arial" w:cs="Arial"/>
                <w:b/>
                <w:bCs/>
                <w:color w:val="000000" w:themeColor="text1"/>
              </w:rPr>
            </w:pPr>
            <w:r w:rsidRPr="00FA01BF">
              <w:rPr>
                <w:rFonts w:ascii="Arial" w:hAnsi="Arial" w:cs="Arial"/>
                <w:b/>
                <w:bCs/>
                <w:color w:val="000000" w:themeColor="text1"/>
              </w:rPr>
              <w:t xml:space="preserve">Remuneration </w:t>
            </w:r>
          </w:p>
        </w:tc>
        <w:tc>
          <w:tcPr>
            <w:tcW w:w="7655" w:type="dxa"/>
          </w:tcPr>
          <w:p w:rsidR="00FA01BF" w:rsidRPr="00FA01BF" w:rsidRDefault="00FA01BF" w:rsidP="00FA01BF">
            <w:pPr>
              <w:jc w:val="both"/>
              <w:rPr>
                <w:rFonts w:ascii="Arial" w:hAnsi="Arial" w:cs="Arial"/>
                <w:color w:val="000000" w:themeColor="text1"/>
              </w:rPr>
            </w:pPr>
            <w:r w:rsidRPr="00FA01BF">
              <w:rPr>
                <w:rFonts w:ascii="Arial" w:hAnsi="Arial" w:cs="Arial"/>
                <w:color w:val="000000" w:themeColor="text1"/>
              </w:rPr>
              <w:t xml:space="preserve">The salary scale for the post (as at 01/09/2019) is: </w:t>
            </w:r>
          </w:p>
          <w:p w:rsidR="00FA01BF" w:rsidRPr="00FA01BF" w:rsidRDefault="00FA01BF" w:rsidP="00FA01BF">
            <w:pPr>
              <w:jc w:val="both"/>
              <w:rPr>
                <w:rFonts w:ascii="Arial" w:hAnsi="Arial" w:cs="Arial"/>
                <w:color w:val="000000" w:themeColor="text1"/>
              </w:rPr>
            </w:pPr>
          </w:p>
          <w:p w:rsidR="00FA01BF" w:rsidRPr="00FA01BF" w:rsidRDefault="00FA01BF" w:rsidP="00FA01BF">
            <w:pPr>
              <w:jc w:val="both"/>
              <w:rPr>
                <w:rFonts w:ascii="Arial" w:hAnsi="Arial" w:cs="Arial"/>
                <w:color w:val="000000" w:themeColor="text1"/>
              </w:rPr>
            </w:pPr>
            <w:r w:rsidRPr="00FA01BF">
              <w:rPr>
                <w:rFonts w:ascii="Arial" w:hAnsi="Arial" w:cs="Arial"/>
                <w:color w:val="000000" w:themeColor="text1"/>
              </w:rPr>
              <w:t>€49,914 - €50,741 - €51,439 - €52,582 - €53,843 - €55,081 - €56,320 - €57,714 - €59,010</w:t>
            </w:r>
          </w:p>
          <w:p w:rsidR="00FA01BF" w:rsidRPr="00FA01BF" w:rsidRDefault="00FA01BF" w:rsidP="00FA01BF">
            <w:pPr>
              <w:jc w:val="both"/>
              <w:rPr>
                <w:rFonts w:ascii="Arial" w:hAnsi="Arial" w:cs="Arial"/>
                <w:color w:val="000000" w:themeColor="text1"/>
              </w:rPr>
            </w:pPr>
            <w:r w:rsidRPr="00FA01BF">
              <w:rPr>
                <w:rFonts w:ascii="Arial" w:hAnsi="Arial" w:cs="Arial"/>
                <w:color w:val="000000" w:themeColor="text1"/>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1F61F6" w:rsidRPr="00FA01BF" w:rsidRDefault="001F61F6" w:rsidP="001F61F6">
            <w:pPr>
              <w:jc w:val="both"/>
              <w:rPr>
                <w:rFonts w:ascii="Arial" w:hAnsi="Arial" w:cs="Arial"/>
                <w:color w:val="000000" w:themeColor="text1"/>
              </w:rPr>
            </w:pPr>
          </w:p>
        </w:tc>
      </w:tr>
      <w:tr w:rsidR="00FA01BF" w:rsidRPr="00FA01BF" w:rsidTr="00FB4AD7">
        <w:tc>
          <w:tcPr>
            <w:tcW w:w="1985" w:type="dxa"/>
          </w:tcPr>
          <w:p w:rsidR="00484EA1" w:rsidRPr="00FA01BF" w:rsidRDefault="00484EA1">
            <w:pPr>
              <w:jc w:val="both"/>
              <w:rPr>
                <w:rFonts w:ascii="Arial" w:hAnsi="Arial" w:cs="Arial"/>
                <w:b/>
                <w:bCs/>
                <w:color w:val="000000" w:themeColor="text1"/>
              </w:rPr>
            </w:pPr>
            <w:r w:rsidRPr="00FA01BF">
              <w:rPr>
                <w:rFonts w:ascii="Arial" w:hAnsi="Arial" w:cs="Arial"/>
                <w:b/>
                <w:bCs/>
                <w:color w:val="000000" w:themeColor="text1"/>
              </w:rPr>
              <w:t>Working Week</w:t>
            </w:r>
          </w:p>
          <w:p w:rsidR="00484EA1" w:rsidRPr="00FA01BF" w:rsidRDefault="00484EA1">
            <w:pPr>
              <w:jc w:val="both"/>
              <w:rPr>
                <w:rFonts w:ascii="Arial" w:hAnsi="Arial" w:cs="Arial"/>
                <w:b/>
                <w:bCs/>
                <w:color w:val="000000" w:themeColor="text1"/>
              </w:rPr>
            </w:pPr>
          </w:p>
        </w:tc>
        <w:tc>
          <w:tcPr>
            <w:tcW w:w="7655" w:type="dxa"/>
          </w:tcPr>
          <w:p w:rsidR="00484EA1" w:rsidRPr="00FA01BF" w:rsidRDefault="00484EA1">
            <w:pPr>
              <w:jc w:val="both"/>
              <w:rPr>
                <w:rFonts w:ascii="Arial" w:hAnsi="Arial" w:cs="Arial"/>
                <w:color w:val="000000" w:themeColor="text1"/>
              </w:rPr>
            </w:pPr>
            <w:r w:rsidRPr="00FA01BF">
              <w:rPr>
                <w:rFonts w:ascii="Arial" w:hAnsi="Arial" w:cs="Arial"/>
                <w:color w:val="000000" w:themeColor="text1"/>
              </w:rPr>
              <w:t xml:space="preserve">The standard working week applying to the post is to be confirmed at Job Offer stage.  </w:t>
            </w:r>
          </w:p>
          <w:p w:rsidR="002A2D78" w:rsidRPr="00FA01BF" w:rsidRDefault="002A2D78" w:rsidP="00C66C94">
            <w:pPr>
              <w:jc w:val="both"/>
              <w:rPr>
                <w:rFonts w:ascii="Arial" w:hAnsi="Arial" w:cs="Arial"/>
                <w:color w:val="000000" w:themeColor="text1"/>
              </w:rPr>
            </w:pPr>
          </w:p>
        </w:tc>
      </w:tr>
      <w:tr w:rsidR="00FA01BF" w:rsidRPr="00FA01BF" w:rsidTr="00FB4AD7">
        <w:tc>
          <w:tcPr>
            <w:tcW w:w="1985" w:type="dxa"/>
          </w:tcPr>
          <w:p w:rsidR="00484EA1" w:rsidRPr="00FA01BF" w:rsidRDefault="00484EA1">
            <w:pPr>
              <w:jc w:val="both"/>
              <w:rPr>
                <w:rFonts w:ascii="Arial" w:hAnsi="Arial" w:cs="Arial"/>
                <w:b/>
                <w:bCs/>
                <w:color w:val="000000" w:themeColor="text1"/>
              </w:rPr>
            </w:pPr>
            <w:r w:rsidRPr="00FA01BF">
              <w:rPr>
                <w:rFonts w:ascii="Arial" w:hAnsi="Arial" w:cs="Arial"/>
                <w:b/>
                <w:bCs/>
                <w:color w:val="000000" w:themeColor="text1"/>
              </w:rPr>
              <w:t>Annual Leave</w:t>
            </w:r>
          </w:p>
        </w:tc>
        <w:tc>
          <w:tcPr>
            <w:tcW w:w="7655" w:type="dxa"/>
          </w:tcPr>
          <w:p w:rsidR="00484EA1" w:rsidRPr="00FA01BF" w:rsidRDefault="00484EA1">
            <w:pPr>
              <w:rPr>
                <w:rFonts w:ascii="Arial" w:hAnsi="Arial" w:cs="Arial"/>
                <w:color w:val="000000" w:themeColor="text1"/>
              </w:rPr>
            </w:pPr>
            <w:r w:rsidRPr="00FA01BF">
              <w:rPr>
                <w:rFonts w:ascii="Arial" w:hAnsi="Arial" w:cs="Arial"/>
                <w:color w:val="000000" w:themeColor="text1"/>
              </w:rPr>
              <w:t xml:space="preserve">The annual leave associated with the post </w:t>
            </w:r>
            <w:r w:rsidR="003949FC" w:rsidRPr="00FA01BF">
              <w:rPr>
                <w:rFonts w:ascii="Arial" w:hAnsi="Arial" w:cs="Arial"/>
                <w:color w:val="000000" w:themeColor="text1"/>
              </w:rPr>
              <w:t xml:space="preserve">will be confirmed at </w:t>
            </w:r>
            <w:r w:rsidR="007B1402" w:rsidRPr="00FA01BF">
              <w:rPr>
                <w:rFonts w:ascii="Arial" w:hAnsi="Arial" w:cs="Arial"/>
                <w:color w:val="000000" w:themeColor="text1"/>
              </w:rPr>
              <w:t>Job O</w:t>
            </w:r>
            <w:r w:rsidR="003949FC" w:rsidRPr="00FA01BF">
              <w:rPr>
                <w:rFonts w:ascii="Arial" w:hAnsi="Arial" w:cs="Arial"/>
                <w:color w:val="000000" w:themeColor="text1"/>
              </w:rPr>
              <w:t>ffer stage.</w:t>
            </w:r>
          </w:p>
          <w:p w:rsidR="00484EA1" w:rsidRPr="00FA01BF" w:rsidRDefault="00484EA1">
            <w:pPr>
              <w:jc w:val="both"/>
              <w:rPr>
                <w:rFonts w:ascii="Arial" w:hAnsi="Arial" w:cs="Arial"/>
                <w:color w:val="000000" w:themeColor="text1"/>
              </w:rPr>
            </w:pPr>
          </w:p>
        </w:tc>
      </w:tr>
      <w:tr w:rsidR="00FA01BF" w:rsidRPr="00FA01BF" w:rsidTr="00FB4AD7">
        <w:tc>
          <w:tcPr>
            <w:tcW w:w="1985" w:type="dxa"/>
          </w:tcPr>
          <w:p w:rsidR="00527F3F" w:rsidRPr="00FA01BF" w:rsidRDefault="00527F3F">
            <w:pPr>
              <w:jc w:val="both"/>
              <w:rPr>
                <w:rFonts w:ascii="Arial" w:hAnsi="Arial" w:cs="Arial"/>
                <w:b/>
                <w:bCs/>
                <w:color w:val="000000" w:themeColor="text1"/>
              </w:rPr>
            </w:pPr>
            <w:r w:rsidRPr="00FA01BF">
              <w:rPr>
                <w:rFonts w:ascii="Arial" w:hAnsi="Arial" w:cs="Arial"/>
                <w:b/>
                <w:bCs/>
                <w:color w:val="000000" w:themeColor="text1"/>
              </w:rPr>
              <w:t>Superannuation</w:t>
            </w:r>
          </w:p>
          <w:p w:rsidR="00527F3F" w:rsidRPr="00FA01BF" w:rsidRDefault="00527F3F">
            <w:pPr>
              <w:jc w:val="both"/>
              <w:rPr>
                <w:rFonts w:ascii="Arial" w:hAnsi="Arial" w:cs="Arial"/>
                <w:b/>
                <w:bCs/>
                <w:color w:val="000000" w:themeColor="text1"/>
              </w:rPr>
            </w:pPr>
          </w:p>
          <w:p w:rsidR="00527F3F" w:rsidRPr="00FA01BF" w:rsidRDefault="00527F3F">
            <w:pPr>
              <w:jc w:val="both"/>
              <w:rPr>
                <w:rFonts w:ascii="Arial" w:hAnsi="Arial" w:cs="Arial"/>
                <w:b/>
                <w:bCs/>
                <w:color w:val="000000" w:themeColor="text1"/>
              </w:rPr>
            </w:pPr>
          </w:p>
        </w:tc>
        <w:tc>
          <w:tcPr>
            <w:tcW w:w="7655" w:type="dxa"/>
          </w:tcPr>
          <w:p w:rsidR="00527F3F" w:rsidRPr="00FA01BF" w:rsidRDefault="00527F3F" w:rsidP="00527F3F">
            <w:pPr>
              <w:jc w:val="both"/>
              <w:rPr>
                <w:rFonts w:ascii="Arial" w:hAnsi="Arial" w:cs="Arial"/>
                <w:color w:val="000000" w:themeColor="text1"/>
              </w:rPr>
            </w:pPr>
            <w:r w:rsidRPr="00FA01BF">
              <w:rPr>
                <w:rFonts w:ascii="Arial" w:hAnsi="Arial" w:cs="Arial"/>
                <w:color w:val="000000" w:themeColor="text1"/>
              </w:rPr>
              <w:t xml:space="preserve">This is a pensionable position with the HSE. The successful candidate will upon appointment become a member of the appropriate pension scheme.  </w:t>
            </w:r>
            <w:r w:rsidR="00272B1D" w:rsidRPr="00FA01BF">
              <w:rPr>
                <w:rFonts w:ascii="Arial" w:hAnsi="Arial" w:cs="Arial"/>
                <w:color w:val="000000" w:themeColor="text1"/>
              </w:rPr>
              <w:t>Pension scheme m</w:t>
            </w:r>
            <w:r w:rsidRPr="00FA01BF">
              <w:rPr>
                <w:rFonts w:ascii="Arial" w:hAnsi="Arial" w:cs="Arial"/>
                <w:color w:val="000000" w:themeColor="text1"/>
              </w:rPr>
              <w:t>embership will be notified within the contract of employment.  Members of pre-existing pension schemes who transferred to the HSE on the 01</w:t>
            </w:r>
            <w:r w:rsidRPr="00FA01BF">
              <w:rPr>
                <w:rFonts w:ascii="Arial" w:hAnsi="Arial" w:cs="Arial"/>
                <w:color w:val="000000" w:themeColor="text1"/>
                <w:vertAlign w:val="superscript"/>
              </w:rPr>
              <w:t>st</w:t>
            </w:r>
            <w:r w:rsidRPr="00FA01BF">
              <w:rPr>
                <w:rFonts w:ascii="Arial" w:hAnsi="Arial" w:cs="Arial"/>
                <w:color w:val="000000" w:themeColor="text1"/>
              </w:rPr>
              <w:t xml:space="preserve"> January 2005 pursuant to Section 60 of the Health Act 2004 are entitled to superannuation benefit terms under the HSE Scheme which are no less favourable to those which they were entitled to at 31</w:t>
            </w:r>
            <w:r w:rsidRPr="00FA01BF">
              <w:rPr>
                <w:rFonts w:ascii="Arial" w:hAnsi="Arial" w:cs="Arial"/>
                <w:color w:val="000000" w:themeColor="text1"/>
                <w:vertAlign w:val="superscript"/>
              </w:rPr>
              <w:t>st</w:t>
            </w:r>
            <w:r w:rsidRPr="00FA01BF">
              <w:rPr>
                <w:rFonts w:ascii="Arial" w:hAnsi="Arial" w:cs="Arial"/>
                <w:color w:val="000000" w:themeColor="text1"/>
              </w:rPr>
              <w:t xml:space="preserve"> December 2004</w:t>
            </w:r>
            <w:r w:rsidR="002A2D78" w:rsidRPr="00FA01BF">
              <w:rPr>
                <w:rFonts w:ascii="Arial" w:hAnsi="Arial" w:cs="Arial"/>
                <w:color w:val="000000" w:themeColor="text1"/>
              </w:rPr>
              <w:t>.</w:t>
            </w:r>
          </w:p>
          <w:p w:rsidR="002A2D78" w:rsidRPr="00FA01BF" w:rsidRDefault="002A2D78" w:rsidP="00527F3F">
            <w:pPr>
              <w:jc w:val="both"/>
              <w:rPr>
                <w:rFonts w:ascii="Arial" w:hAnsi="Arial" w:cs="Arial"/>
                <w:color w:val="000000" w:themeColor="text1"/>
              </w:rPr>
            </w:pPr>
          </w:p>
        </w:tc>
      </w:tr>
      <w:tr w:rsidR="00FA01BF" w:rsidRPr="00FA01BF" w:rsidTr="00FB4AD7">
        <w:tc>
          <w:tcPr>
            <w:tcW w:w="1985" w:type="dxa"/>
          </w:tcPr>
          <w:p w:rsidR="00FA01BF" w:rsidRPr="00FA01BF" w:rsidRDefault="00FA01BF" w:rsidP="00EA09D4">
            <w:pPr>
              <w:jc w:val="both"/>
              <w:rPr>
                <w:rFonts w:ascii="Arial" w:hAnsi="Arial" w:cs="Arial"/>
                <w:b/>
                <w:bCs/>
                <w:color w:val="000000" w:themeColor="text1"/>
              </w:rPr>
            </w:pPr>
            <w:r w:rsidRPr="00FA01BF">
              <w:rPr>
                <w:rFonts w:ascii="Arial" w:hAnsi="Arial" w:cs="Arial"/>
                <w:b/>
                <w:bCs/>
                <w:color w:val="000000" w:themeColor="text1"/>
              </w:rPr>
              <w:t>Age</w:t>
            </w:r>
          </w:p>
        </w:tc>
        <w:tc>
          <w:tcPr>
            <w:tcW w:w="7655" w:type="dxa"/>
          </w:tcPr>
          <w:p w:rsidR="00FA01BF" w:rsidRPr="00FA01BF" w:rsidRDefault="00FA01BF" w:rsidP="00EA09D4">
            <w:pPr>
              <w:pStyle w:val="Default"/>
              <w:rPr>
                <w:i/>
                <w:iCs/>
                <w:color w:val="000000" w:themeColor="text1"/>
                <w:sz w:val="23"/>
                <w:szCs w:val="23"/>
              </w:rPr>
            </w:pPr>
            <w:r w:rsidRPr="00FA01BF">
              <w:rPr>
                <w:color w:val="000000" w:themeColor="text1"/>
                <w:sz w:val="20"/>
                <w:szCs w:val="20"/>
                <w:lang w:eastAsia="en-GB"/>
              </w:rPr>
              <w:t>The Public Service Superannuation (Age of Retirement) Act, 2018* set 70 years as the compulsory retirement age for public servants.</w:t>
            </w:r>
            <w:r w:rsidRPr="00FA01BF">
              <w:rPr>
                <w:i/>
                <w:iCs/>
                <w:color w:val="000000" w:themeColor="text1"/>
                <w:sz w:val="23"/>
                <w:szCs w:val="23"/>
              </w:rPr>
              <w:t xml:space="preserve"> </w:t>
            </w:r>
          </w:p>
          <w:p w:rsidR="00FA01BF" w:rsidRPr="00FA01BF" w:rsidRDefault="00FA01BF" w:rsidP="00EA09D4">
            <w:pPr>
              <w:pStyle w:val="Default"/>
              <w:rPr>
                <w:i/>
                <w:iCs/>
                <w:color w:val="000000" w:themeColor="text1"/>
                <w:sz w:val="23"/>
                <w:szCs w:val="23"/>
              </w:rPr>
            </w:pPr>
          </w:p>
          <w:p w:rsidR="00FA01BF" w:rsidRPr="00FA01BF" w:rsidRDefault="00FA01BF" w:rsidP="00EA09D4">
            <w:pPr>
              <w:pStyle w:val="Default"/>
              <w:rPr>
                <w:b/>
                <w:i/>
                <w:color w:val="000000" w:themeColor="text1"/>
                <w:sz w:val="20"/>
                <w:szCs w:val="20"/>
                <w:u w:val="single"/>
                <w:lang w:eastAsia="en-GB"/>
              </w:rPr>
            </w:pPr>
            <w:r w:rsidRPr="00FA01BF">
              <w:rPr>
                <w:b/>
                <w:i/>
                <w:color w:val="000000" w:themeColor="text1"/>
                <w:sz w:val="20"/>
                <w:szCs w:val="20"/>
                <w:lang w:eastAsia="en-GB"/>
              </w:rPr>
              <w:t xml:space="preserve">* </w:t>
            </w:r>
            <w:r w:rsidRPr="00FA01BF">
              <w:rPr>
                <w:b/>
                <w:i/>
                <w:color w:val="000000" w:themeColor="text1"/>
                <w:sz w:val="20"/>
                <w:szCs w:val="20"/>
                <w:u w:val="single"/>
                <w:lang w:eastAsia="en-GB"/>
              </w:rPr>
              <w:t>Public Servants not affected by this legislation:</w:t>
            </w:r>
          </w:p>
          <w:p w:rsidR="00FA01BF" w:rsidRPr="00FA01BF" w:rsidRDefault="00FA01BF" w:rsidP="00EA09D4">
            <w:pPr>
              <w:pStyle w:val="Default"/>
              <w:rPr>
                <w:color w:val="000000" w:themeColor="text1"/>
                <w:sz w:val="20"/>
                <w:szCs w:val="20"/>
                <w:lang w:eastAsia="en-GB"/>
              </w:rPr>
            </w:pPr>
            <w:r w:rsidRPr="00FA01BF">
              <w:rPr>
                <w:color w:val="000000" w:themeColor="text1"/>
                <w:sz w:val="20"/>
                <w:szCs w:val="20"/>
                <w:lang w:eastAsia="en-GB"/>
              </w:rPr>
              <w:t>Public servants recruited between 1 April 2004 and 31 December 2012 (“new entrants”) have no compulsory retirement age.</w:t>
            </w:r>
          </w:p>
          <w:p w:rsidR="00FA01BF" w:rsidRPr="00FA01BF" w:rsidRDefault="00FA01BF" w:rsidP="00EA09D4">
            <w:pPr>
              <w:pStyle w:val="Default"/>
              <w:spacing w:before="240"/>
              <w:rPr>
                <w:color w:val="000000" w:themeColor="text1"/>
                <w:sz w:val="20"/>
                <w:szCs w:val="20"/>
                <w:lang w:eastAsia="en-GB"/>
              </w:rPr>
            </w:pPr>
            <w:r w:rsidRPr="00FA01BF">
              <w:rPr>
                <w:color w:val="000000" w:themeColor="text1"/>
                <w:sz w:val="20"/>
                <w:szCs w:val="20"/>
                <w:lang w:eastAsia="en-GB"/>
              </w:rPr>
              <w:t xml:space="preserve">Public servants recruited since 1 January 2013 </w:t>
            </w:r>
            <w:proofErr w:type="gramStart"/>
            <w:r w:rsidRPr="00FA01BF">
              <w:rPr>
                <w:color w:val="000000" w:themeColor="text1"/>
                <w:sz w:val="20"/>
                <w:szCs w:val="20"/>
                <w:lang w:eastAsia="en-GB"/>
              </w:rPr>
              <w:t>are</w:t>
            </w:r>
            <w:proofErr w:type="gramEnd"/>
            <w:r w:rsidRPr="00FA01BF">
              <w:rPr>
                <w:color w:val="000000" w:themeColor="text1"/>
                <w:sz w:val="20"/>
                <w:szCs w:val="20"/>
                <w:lang w:eastAsia="en-GB"/>
              </w:rPr>
              <w:t xml:space="preserve"> members of the Single Pension Scheme have already a compulsory retirement age of 70.</w:t>
            </w:r>
          </w:p>
          <w:p w:rsidR="00FA01BF" w:rsidRPr="00FA01BF" w:rsidRDefault="00FA01BF" w:rsidP="00EA09D4">
            <w:pPr>
              <w:pStyle w:val="Default"/>
              <w:rPr>
                <w:b/>
                <w:color w:val="000000" w:themeColor="text1"/>
                <w:sz w:val="20"/>
              </w:rPr>
            </w:pPr>
          </w:p>
        </w:tc>
      </w:tr>
      <w:tr w:rsidR="00FA01BF" w:rsidRPr="00FA01BF" w:rsidTr="00FB4AD7">
        <w:tc>
          <w:tcPr>
            <w:tcW w:w="1985" w:type="dxa"/>
          </w:tcPr>
          <w:p w:rsidR="00FA01BF" w:rsidRPr="00FA01BF" w:rsidRDefault="00FA01BF">
            <w:pPr>
              <w:jc w:val="both"/>
              <w:rPr>
                <w:rFonts w:ascii="Arial" w:hAnsi="Arial" w:cs="Arial"/>
                <w:b/>
                <w:bCs/>
                <w:color w:val="000000" w:themeColor="text1"/>
              </w:rPr>
            </w:pPr>
            <w:r w:rsidRPr="00FA01BF">
              <w:rPr>
                <w:rFonts w:ascii="Arial" w:hAnsi="Arial" w:cs="Arial"/>
                <w:b/>
                <w:bCs/>
                <w:color w:val="000000" w:themeColor="text1"/>
              </w:rPr>
              <w:t>Probation</w:t>
            </w:r>
          </w:p>
        </w:tc>
        <w:tc>
          <w:tcPr>
            <w:tcW w:w="7655" w:type="dxa"/>
          </w:tcPr>
          <w:p w:rsidR="00FB733F" w:rsidRDefault="00FA01BF" w:rsidP="00FB733F">
            <w:pPr>
              <w:pStyle w:val="Heading7"/>
              <w:rPr>
                <w:rFonts w:cs="Arial"/>
                <w:b w:val="0"/>
                <w:color w:val="000000" w:themeColor="text1"/>
                <w:sz w:val="20"/>
              </w:rPr>
            </w:pPr>
            <w:r w:rsidRPr="00FA01BF">
              <w:rPr>
                <w:rFonts w:cs="Arial"/>
                <w:b w:val="0"/>
                <w:color w:val="000000" w:themeColor="text1"/>
                <w:sz w:val="20"/>
              </w:rPr>
              <w:t xml:space="preserve">Every appointment of a person who is not already a permanent officer of the </w:t>
            </w:r>
            <w:r w:rsidRPr="00FA01BF">
              <w:rPr>
                <w:rFonts w:cs="Arial"/>
                <w:b w:val="0"/>
                <w:color w:val="000000" w:themeColor="text1"/>
                <w:sz w:val="20"/>
                <w:shd w:val="clear" w:color="auto" w:fill="FFFFFF"/>
              </w:rPr>
              <w:t>Health Service Executive or of a Local Authority</w:t>
            </w:r>
            <w:r w:rsidRPr="00FA01BF">
              <w:rPr>
                <w:rFonts w:cs="Arial"/>
                <w:b w:val="0"/>
                <w:color w:val="000000" w:themeColor="text1"/>
                <w:sz w:val="20"/>
              </w:rPr>
              <w:t xml:space="preserve"> shall be subject to a probationary period of 12 months as stipulated in the Department of Health Circular No.10/71.</w:t>
            </w:r>
          </w:p>
          <w:p w:rsidR="00FA01BF" w:rsidRPr="00FA01BF" w:rsidRDefault="00FB733F" w:rsidP="00FB733F">
            <w:pPr>
              <w:pStyle w:val="Heading7"/>
              <w:rPr>
                <w:color w:val="000000" w:themeColor="text1"/>
              </w:rPr>
            </w:pPr>
            <w:r w:rsidRPr="00FA01BF">
              <w:rPr>
                <w:color w:val="000000" w:themeColor="text1"/>
              </w:rPr>
              <w:t xml:space="preserve"> </w:t>
            </w:r>
          </w:p>
        </w:tc>
      </w:tr>
      <w:tr w:rsidR="00FA01BF" w:rsidRPr="00FA01BF" w:rsidTr="00FB4AD7">
        <w:trPr>
          <w:trHeight w:val="1976"/>
        </w:trPr>
        <w:tc>
          <w:tcPr>
            <w:tcW w:w="1985" w:type="dxa"/>
          </w:tcPr>
          <w:p w:rsidR="00FA01BF" w:rsidRPr="00FA01BF" w:rsidRDefault="00FA01BF">
            <w:pPr>
              <w:jc w:val="both"/>
              <w:rPr>
                <w:rFonts w:ascii="Arial" w:hAnsi="Arial" w:cs="Arial"/>
                <w:b/>
                <w:bCs/>
                <w:color w:val="000000" w:themeColor="text1"/>
              </w:rPr>
            </w:pPr>
            <w:r w:rsidRPr="00FA01BF">
              <w:rPr>
                <w:rFonts w:ascii="Arial" w:hAnsi="Arial" w:cs="Arial"/>
                <w:b/>
                <w:bCs/>
                <w:color w:val="000000" w:themeColor="text1"/>
              </w:rPr>
              <w:lastRenderedPageBreak/>
              <w:t>Protection of Persons Reporting Child Abuse Act 1998</w:t>
            </w:r>
          </w:p>
        </w:tc>
        <w:tc>
          <w:tcPr>
            <w:tcW w:w="7655" w:type="dxa"/>
          </w:tcPr>
          <w:p w:rsidR="00FA01BF" w:rsidRPr="00FA01BF" w:rsidRDefault="00FA01BF">
            <w:pPr>
              <w:jc w:val="both"/>
              <w:rPr>
                <w:rFonts w:ascii="Arial" w:hAnsi="Arial" w:cs="Arial"/>
                <w:b/>
                <w:bCs/>
                <w:color w:val="000000" w:themeColor="text1"/>
              </w:rPr>
            </w:pPr>
            <w:r w:rsidRPr="00FA01BF">
              <w:rPr>
                <w:rFonts w:ascii="Arial" w:hAnsi="Arial" w:cs="Arial"/>
                <w:color w:val="000000" w:themeColor="text1"/>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FA01BF" w:rsidRPr="00FA01BF" w:rsidTr="00FB4AD7">
        <w:trPr>
          <w:trHeight w:val="1976"/>
        </w:trPr>
        <w:tc>
          <w:tcPr>
            <w:tcW w:w="1985" w:type="dxa"/>
          </w:tcPr>
          <w:p w:rsidR="00FA01BF" w:rsidRPr="00FA01BF" w:rsidRDefault="00FA01BF" w:rsidP="00E44D20">
            <w:pPr>
              <w:jc w:val="both"/>
              <w:rPr>
                <w:rFonts w:ascii="Arial" w:hAnsi="Arial" w:cs="Arial"/>
                <w:b/>
                <w:bCs/>
                <w:color w:val="000000" w:themeColor="text1"/>
              </w:rPr>
            </w:pPr>
            <w:r w:rsidRPr="00FA01BF">
              <w:rPr>
                <w:rFonts w:ascii="Arial" w:hAnsi="Arial" w:cs="Arial"/>
                <w:b/>
                <w:bCs/>
                <w:color w:val="000000" w:themeColor="text1"/>
              </w:rPr>
              <w:t>Mandated Person Children First Act 2015</w:t>
            </w:r>
          </w:p>
          <w:p w:rsidR="00FA01BF" w:rsidRPr="00FA01BF" w:rsidRDefault="00FA01BF" w:rsidP="00E44D20">
            <w:pPr>
              <w:jc w:val="both"/>
              <w:rPr>
                <w:rFonts w:ascii="Arial" w:hAnsi="Arial" w:cs="Arial"/>
                <w:b/>
                <w:bCs/>
                <w:color w:val="000000" w:themeColor="text1"/>
                <w:highlight w:val="yellow"/>
              </w:rPr>
            </w:pPr>
          </w:p>
        </w:tc>
        <w:tc>
          <w:tcPr>
            <w:tcW w:w="7655" w:type="dxa"/>
          </w:tcPr>
          <w:p w:rsidR="00FA01BF" w:rsidRPr="00FA01BF" w:rsidRDefault="00FA01BF" w:rsidP="00E44D20">
            <w:pPr>
              <w:shd w:val="clear" w:color="auto" w:fill="FFFFFF"/>
              <w:rPr>
                <w:rFonts w:ascii="Arial" w:hAnsi="Arial" w:cs="Arial"/>
                <w:color w:val="000000" w:themeColor="text1"/>
              </w:rPr>
            </w:pPr>
            <w:r w:rsidRPr="00FA01BF">
              <w:rPr>
                <w:rFonts w:ascii="Arial" w:hAnsi="Arial" w:cs="Arial"/>
                <w:iCs/>
                <w:color w:val="000000" w:themeColor="text1"/>
              </w:rPr>
              <w:t>As a mandated person under the Children First Act 2015 you will have a legal obligation</w:t>
            </w:r>
            <w:r w:rsidRPr="00FA01BF">
              <w:rPr>
                <w:rFonts w:ascii="Arial" w:hAnsi="Arial" w:cs="Arial"/>
                <w:color w:val="000000" w:themeColor="text1"/>
              </w:rPr>
              <w:t xml:space="preserve"> </w:t>
            </w:r>
          </w:p>
          <w:p w:rsidR="00FA01BF" w:rsidRPr="00FA01BF" w:rsidRDefault="00FA01BF" w:rsidP="001F61F6">
            <w:pPr>
              <w:pStyle w:val="ListParagraph"/>
              <w:numPr>
                <w:ilvl w:val="0"/>
                <w:numId w:val="29"/>
              </w:numPr>
              <w:shd w:val="clear" w:color="auto" w:fill="FFFFFF"/>
              <w:rPr>
                <w:rFonts w:ascii="Arial" w:hAnsi="Arial" w:cs="Arial"/>
                <w:color w:val="000000" w:themeColor="text1"/>
              </w:rPr>
            </w:pPr>
            <w:r w:rsidRPr="00FA01BF">
              <w:rPr>
                <w:rFonts w:ascii="Arial" w:hAnsi="Arial" w:cs="Arial"/>
                <w:iCs/>
                <w:color w:val="000000" w:themeColor="text1"/>
              </w:rPr>
              <w:t>To report child protection concerns at or above a defined threshold to TUSLA.</w:t>
            </w:r>
          </w:p>
          <w:p w:rsidR="00FA01BF" w:rsidRPr="00FA01BF" w:rsidRDefault="00FA01BF" w:rsidP="001F61F6">
            <w:pPr>
              <w:pStyle w:val="ListParagraph"/>
              <w:numPr>
                <w:ilvl w:val="0"/>
                <w:numId w:val="29"/>
              </w:numPr>
              <w:shd w:val="clear" w:color="auto" w:fill="FFFFFF"/>
              <w:rPr>
                <w:rFonts w:ascii="Arial" w:hAnsi="Arial" w:cs="Arial"/>
                <w:color w:val="000000" w:themeColor="text1"/>
              </w:rPr>
            </w:pPr>
            <w:r w:rsidRPr="00FA01BF">
              <w:rPr>
                <w:rFonts w:ascii="Arial" w:hAnsi="Arial" w:cs="Arial"/>
                <w:color w:val="000000" w:themeColor="text1"/>
              </w:rPr>
              <w:t xml:space="preserve">To assist </w:t>
            </w:r>
            <w:proofErr w:type="spellStart"/>
            <w:r w:rsidRPr="00FA01BF">
              <w:rPr>
                <w:rFonts w:ascii="Arial" w:hAnsi="Arial" w:cs="Arial"/>
                <w:color w:val="000000" w:themeColor="text1"/>
              </w:rPr>
              <w:t>Tusla</w:t>
            </w:r>
            <w:proofErr w:type="spellEnd"/>
            <w:r w:rsidRPr="00FA01BF">
              <w:rPr>
                <w:rFonts w:ascii="Arial" w:hAnsi="Arial" w:cs="Arial"/>
                <w:color w:val="000000" w:themeColor="text1"/>
              </w:rPr>
              <w:t>, if requested, in assessing a concern which has been the subject of a mandated report</w:t>
            </w:r>
          </w:p>
          <w:p w:rsidR="00FA01BF" w:rsidRPr="00FA01BF" w:rsidRDefault="00FA01BF" w:rsidP="00E44D20">
            <w:pPr>
              <w:shd w:val="clear" w:color="auto" w:fill="FFFFFF"/>
              <w:rPr>
                <w:rFonts w:ascii="Arial" w:hAnsi="Arial" w:cs="Arial"/>
                <w:color w:val="000000" w:themeColor="text1"/>
              </w:rPr>
            </w:pPr>
            <w:r w:rsidRPr="00FA01BF">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FA01BF" w:rsidRPr="00FA01BF" w:rsidRDefault="00FA01BF" w:rsidP="00E44D20">
            <w:pPr>
              <w:jc w:val="both"/>
              <w:rPr>
                <w:rFonts w:ascii="Arial" w:hAnsi="Arial" w:cs="Arial"/>
                <w:color w:val="000000" w:themeColor="text1"/>
              </w:rPr>
            </w:pPr>
          </w:p>
        </w:tc>
      </w:tr>
      <w:tr w:rsidR="00FA01BF" w:rsidRPr="00FA01BF"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FA01BF" w:rsidRPr="00FA01BF" w:rsidRDefault="00FA01BF" w:rsidP="00162D38">
            <w:pPr>
              <w:jc w:val="both"/>
              <w:rPr>
                <w:rFonts w:ascii="Arial" w:hAnsi="Arial" w:cs="Arial"/>
                <w:b/>
                <w:bCs/>
                <w:color w:val="000000" w:themeColor="text1"/>
              </w:rPr>
            </w:pPr>
            <w:r w:rsidRPr="00FA01BF">
              <w:rPr>
                <w:rFonts w:ascii="Arial" w:hAnsi="Arial" w:cs="Arial"/>
                <w:b/>
                <w:bCs/>
                <w:color w:val="000000" w:themeColor="text1"/>
              </w:rPr>
              <w:t>Infection Control</w:t>
            </w:r>
          </w:p>
        </w:tc>
        <w:tc>
          <w:tcPr>
            <w:tcW w:w="7655" w:type="dxa"/>
            <w:tcBorders>
              <w:top w:val="single" w:sz="4" w:space="0" w:color="auto"/>
              <w:left w:val="single" w:sz="4" w:space="0" w:color="auto"/>
              <w:bottom w:val="single" w:sz="4" w:space="0" w:color="auto"/>
              <w:right w:val="single" w:sz="4" w:space="0" w:color="auto"/>
            </w:tcBorders>
          </w:tcPr>
          <w:p w:rsidR="00FA01BF" w:rsidRPr="00FA01BF" w:rsidRDefault="00FA01BF" w:rsidP="00162D38">
            <w:pPr>
              <w:jc w:val="both"/>
              <w:rPr>
                <w:rFonts w:ascii="Arial" w:hAnsi="Arial" w:cs="Arial"/>
                <w:color w:val="000000" w:themeColor="text1"/>
              </w:rPr>
            </w:pPr>
            <w:r w:rsidRPr="00FA01BF">
              <w:rPr>
                <w:rFonts w:ascii="Arial" w:hAnsi="Arial" w:cs="Arial"/>
                <w:color w:val="000000" w:themeColor="text1"/>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FA01BF">
              <w:rPr>
                <w:rFonts w:ascii="Arial" w:hAnsi="Arial" w:cs="Arial"/>
                <w:iCs/>
                <w:color w:val="000000" w:themeColor="text1"/>
              </w:rPr>
              <w:t>and comply with associated HSE protocols for implementing and maintaining these standards as appropriate to the role.</w:t>
            </w:r>
          </w:p>
          <w:p w:rsidR="00FA01BF" w:rsidRPr="00FA01BF" w:rsidRDefault="00FA01BF" w:rsidP="00162D38">
            <w:pPr>
              <w:jc w:val="both"/>
              <w:rPr>
                <w:rFonts w:ascii="Arial" w:hAnsi="Arial" w:cs="Arial"/>
                <w:color w:val="000000" w:themeColor="text1"/>
              </w:rPr>
            </w:pPr>
          </w:p>
        </w:tc>
      </w:tr>
      <w:tr w:rsidR="00FA01BF" w:rsidRPr="00FA01BF"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FA01BF" w:rsidRPr="00FA01BF" w:rsidRDefault="00FA01BF" w:rsidP="00A32A08">
            <w:pPr>
              <w:jc w:val="both"/>
              <w:rPr>
                <w:rFonts w:ascii="Arial" w:hAnsi="Arial" w:cs="Arial"/>
                <w:b/>
                <w:bCs/>
                <w:color w:val="000000" w:themeColor="text1"/>
              </w:rPr>
            </w:pPr>
            <w:r w:rsidRPr="00FA01BF">
              <w:rPr>
                <w:rFonts w:ascii="Arial" w:hAnsi="Arial" w:cs="Arial"/>
                <w:b/>
                <w:color w:val="000000" w:themeColor="text1"/>
              </w:rPr>
              <w:t>Health &amp; Safety</w:t>
            </w:r>
          </w:p>
        </w:tc>
        <w:tc>
          <w:tcPr>
            <w:tcW w:w="7655" w:type="dxa"/>
            <w:tcBorders>
              <w:top w:val="single" w:sz="4" w:space="0" w:color="auto"/>
              <w:left w:val="single" w:sz="4" w:space="0" w:color="auto"/>
              <w:bottom w:val="single" w:sz="4" w:space="0" w:color="auto"/>
              <w:right w:val="single" w:sz="4" w:space="0" w:color="auto"/>
            </w:tcBorders>
          </w:tcPr>
          <w:p w:rsidR="00FA01BF" w:rsidRPr="00FA01BF" w:rsidRDefault="00FA01BF" w:rsidP="00A32A08">
            <w:pPr>
              <w:jc w:val="both"/>
              <w:rPr>
                <w:rFonts w:ascii="Arial" w:hAnsi="Arial" w:cs="Arial"/>
                <w:color w:val="000000" w:themeColor="text1"/>
              </w:rPr>
            </w:pPr>
            <w:r w:rsidRPr="00FA01BF">
              <w:rPr>
                <w:rFonts w:ascii="Arial" w:hAnsi="Arial" w:cs="Arial"/>
                <w:color w:val="000000" w:themeColor="text1"/>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FA01BF" w:rsidRPr="00FA01BF" w:rsidRDefault="00FA01BF" w:rsidP="00A32A08">
            <w:pPr>
              <w:ind w:firstLine="720"/>
              <w:jc w:val="both"/>
              <w:rPr>
                <w:rFonts w:ascii="Arial" w:hAnsi="Arial" w:cs="Arial"/>
                <w:color w:val="000000" w:themeColor="text1"/>
              </w:rPr>
            </w:pPr>
          </w:p>
          <w:p w:rsidR="00FA01BF" w:rsidRPr="00FA01BF" w:rsidRDefault="00FA01BF" w:rsidP="00A32A08">
            <w:pPr>
              <w:jc w:val="both"/>
              <w:rPr>
                <w:rFonts w:ascii="Arial" w:hAnsi="Arial" w:cs="Arial"/>
                <w:color w:val="000000" w:themeColor="text1"/>
              </w:rPr>
            </w:pPr>
            <w:r w:rsidRPr="00FA01BF">
              <w:rPr>
                <w:rFonts w:ascii="Arial" w:hAnsi="Arial" w:cs="Arial"/>
                <w:color w:val="000000" w:themeColor="text1"/>
              </w:rPr>
              <w:t>Key responsibilities include:</w:t>
            </w:r>
          </w:p>
          <w:p w:rsidR="00FA01BF" w:rsidRPr="00FA01BF" w:rsidRDefault="00FA01BF" w:rsidP="00A32A08">
            <w:pPr>
              <w:jc w:val="both"/>
              <w:rPr>
                <w:rFonts w:ascii="Arial" w:hAnsi="Arial" w:cs="Arial"/>
                <w:color w:val="000000" w:themeColor="text1"/>
                <w:highlight w:val="yellow"/>
              </w:rPr>
            </w:pPr>
          </w:p>
          <w:p w:rsidR="00FA01BF" w:rsidRPr="00FA01BF" w:rsidRDefault="00FA01BF" w:rsidP="00B949A3">
            <w:pPr>
              <w:pStyle w:val="ListParagraph"/>
              <w:numPr>
                <w:ilvl w:val="0"/>
                <w:numId w:val="8"/>
              </w:numPr>
              <w:ind w:left="714" w:hanging="357"/>
              <w:jc w:val="both"/>
              <w:rPr>
                <w:rFonts w:ascii="Arial" w:hAnsi="Arial" w:cs="Arial"/>
                <w:color w:val="000000" w:themeColor="text1"/>
              </w:rPr>
            </w:pPr>
            <w:r w:rsidRPr="00FA01BF">
              <w:rPr>
                <w:rFonts w:ascii="Arial" w:hAnsi="Arial" w:cs="Arial"/>
                <w:color w:val="000000" w:themeColor="text1"/>
              </w:rPr>
              <w:t>Developing a SSSS for the department/service</w:t>
            </w:r>
            <w:r w:rsidRPr="00FA01BF">
              <w:rPr>
                <w:rStyle w:val="FootnoteReference"/>
                <w:rFonts w:ascii="Arial" w:eastAsia="Calibri" w:hAnsi="Arial" w:cs="Arial"/>
                <w:color w:val="000000" w:themeColor="text1"/>
              </w:rPr>
              <w:footnoteReference w:id="1"/>
            </w:r>
            <w:r w:rsidRPr="00FA01BF">
              <w:rPr>
                <w:rFonts w:ascii="Arial" w:hAnsi="Arial" w:cs="Arial"/>
                <w:color w:val="000000" w:themeColor="text1"/>
              </w:rPr>
              <w:t>, as applicable, based on the identification of hazards and the assessment of risks, and reviewing/updating same on a regular basis (at least annually) and in the event of any significant change in the work activity or place of work.</w:t>
            </w:r>
          </w:p>
          <w:p w:rsidR="00FA01BF" w:rsidRPr="00FA01BF" w:rsidRDefault="00FA01BF" w:rsidP="00B949A3">
            <w:pPr>
              <w:pStyle w:val="ListParagraph"/>
              <w:numPr>
                <w:ilvl w:val="0"/>
                <w:numId w:val="8"/>
              </w:numPr>
              <w:ind w:left="714" w:hanging="357"/>
              <w:jc w:val="both"/>
              <w:rPr>
                <w:rFonts w:ascii="Arial" w:hAnsi="Arial" w:cs="Arial"/>
                <w:color w:val="000000" w:themeColor="text1"/>
              </w:rPr>
            </w:pPr>
            <w:r w:rsidRPr="00FA01BF">
              <w:rPr>
                <w:rFonts w:ascii="Arial" w:hAnsi="Arial" w:cs="Arial"/>
                <w:color w:val="000000" w:themeColor="text1"/>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FA01BF" w:rsidRPr="00FA01BF" w:rsidRDefault="00FA01BF" w:rsidP="00B949A3">
            <w:pPr>
              <w:pStyle w:val="ListParagraph"/>
              <w:numPr>
                <w:ilvl w:val="0"/>
                <w:numId w:val="8"/>
              </w:numPr>
              <w:ind w:left="714" w:hanging="357"/>
              <w:jc w:val="both"/>
              <w:rPr>
                <w:rFonts w:ascii="Arial" w:hAnsi="Arial" w:cs="Arial"/>
                <w:color w:val="000000" w:themeColor="text1"/>
              </w:rPr>
            </w:pPr>
            <w:r w:rsidRPr="00FA01BF">
              <w:rPr>
                <w:rFonts w:ascii="Arial" w:hAnsi="Arial" w:cs="Arial"/>
                <w:color w:val="000000" w:themeColor="text1"/>
              </w:rPr>
              <w:t>Consulting and communicating with staff and safety representatives on OSH matters.</w:t>
            </w:r>
          </w:p>
          <w:p w:rsidR="00FA01BF" w:rsidRPr="00FA01BF" w:rsidRDefault="00FA01BF" w:rsidP="00B949A3">
            <w:pPr>
              <w:pStyle w:val="ListParagraph"/>
              <w:numPr>
                <w:ilvl w:val="0"/>
                <w:numId w:val="8"/>
              </w:numPr>
              <w:ind w:left="714" w:hanging="357"/>
              <w:jc w:val="both"/>
              <w:rPr>
                <w:rFonts w:ascii="Arial" w:hAnsi="Arial" w:cs="Arial"/>
                <w:color w:val="000000" w:themeColor="text1"/>
              </w:rPr>
            </w:pPr>
            <w:r w:rsidRPr="00FA01BF">
              <w:rPr>
                <w:rFonts w:ascii="Arial" w:hAnsi="Arial" w:cs="Arial"/>
                <w:color w:val="000000" w:themeColor="text1"/>
              </w:rPr>
              <w:t xml:space="preserve">Ensuring </w:t>
            </w:r>
            <w:proofErr w:type="gramStart"/>
            <w:r w:rsidR="00FB733F">
              <w:rPr>
                <w:rFonts w:ascii="Arial" w:hAnsi="Arial" w:cs="Arial"/>
                <w:color w:val="000000" w:themeColor="text1"/>
              </w:rPr>
              <w:t xml:space="preserve">a </w:t>
            </w:r>
            <w:r w:rsidR="00FB733F" w:rsidRPr="00FA01BF">
              <w:rPr>
                <w:rFonts w:ascii="Arial" w:hAnsi="Arial" w:cs="Arial"/>
                <w:color w:val="000000" w:themeColor="text1"/>
              </w:rPr>
              <w:t>training needs</w:t>
            </w:r>
            <w:proofErr w:type="gramEnd"/>
            <w:r w:rsidRPr="00FA01BF">
              <w:rPr>
                <w:rFonts w:ascii="Arial" w:hAnsi="Arial" w:cs="Arial"/>
                <w:color w:val="000000" w:themeColor="text1"/>
              </w:rPr>
              <w:t xml:space="preserve"> assessment (TNA) is undertaken for employees, facilitating their attendance at statutory OSH training, and ensuring records are maintained for each employee.</w:t>
            </w:r>
          </w:p>
          <w:p w:rsidR="00FA01BF" w:rsidRPr="00FA01BF" w:rsidRDefault="00FA01BF" w:rsidP="00B949A3">
            <w:pPr>
              <w:pStyle w:val="ListParagraph"/>
              <w:numPr>
                <w:ilvl w:val="0"/>
                <w:numId w:val="8"/>
              </w:numPr>
              <w:ind w:left="714" w:hanging="357"/>
              <w:jc w:val="both"/>
              <w:rPr>
                <w:rFonts w:ascii="Arial" w:hAnsi="Arial" w:cs="Arial"/>
                <w:color w:val="000000" w:themeColor="text1"/>
              </w:rPr>
            </w:pPr>
            <w:r w:rsidRPr="00FA01BF">
              <w:rPr>
                <w:rFonts w:ascii="Arial" w:hAnsi="Arial" w:cs="Arial"/>
                <w:color w:val="000000" w:themeColor="text1"/>
              </w:rPr>
              <w:t>Ensuring that all incidents occurring within the relevant department/service are appropriately managed and investigated in accordance with HSE procedures</w:t>
            </w:r>
            <w:r w:rsidRPr="00FA01BF">
              <w:rPr>
                <w:rStyle w:val="FootnoteReference"/>
                <w:rFonts w:ascii="Arial" w:eastAsia="Calibri" w:hAnsi="Arial" w:cs="Arial"/>
                <w:color w:val="000000" w:themeColor="text1"/>
              </w:rPr>
              <w:footnoteReference w:id="2"/>
            </w:r>
            <w:r w:rsidRPr="00FA01BF">
              <w:rPr>
                <w:rFonts w:ascii="Arial" w:hAnsi="Arial" w:cs="Arial"/>
                <w:color w:val="000000" w:themeColor="text1"/>
              </w:rPr>
              <w:t>.</w:t>
            </w:r>
          </w:p>
          <w:p w:rsidR="00FA01BF" w:rsidRPr="00FA01BF" w:rsidRDefault="00FA01BF" w:rsidP="00B949A3">
            <w:pPr>
              <w:pStyle w:val="ListParagraph"/>
              <w:numPr>
                <w:ilvl w:val="0"/>
                <w:numId w:val="8"/>
              </w:numPr>
              <w:ind w:left="714" w:hanging="357"/>
              <w:jc w:val="both"/>
              <w:rPr>
                <w:rFonts w:ascii="Arial" w:hAnsi="Arial" w:cs="Arial"/>
                <w:color w:val="000000" w:themeColor="text1"/>
              </w:rPr>
            </w:pPr>
            <w:r w:rsidRPr="00FA01BF">
              <w:rPr>
                <w:rFonts w:ascii="Arial" w:hAnsi="Arial" w:cs="Arial"/>
                <w:color w:val="000000" w:themeColor="text1"/>
              </w:rPr>
              <w:t>Seeking advice from health and safety professionals through the National Health and Safety Function Helpdesk as appropriate.</w:t>
            </w:r>
          </w:p>
          <w:p w:rsidR="00FA01BF" w:rsidRPr="00FA01BF" w:rsidRDefault="00FA01BF" w:rsidP="00B949A3">
            <w:pPr>
              <w:pStyle w:val="ListParagraph"/>
              <w:numPr>
                <w:ilvl w:val="0"/>
                <w:numId w:val="8"/>
              </w:numPr>
              <w:ind w:left="714" w:hanging="357"/>
              <w:jc w:val="both"/>
              <w:rPr>
                <w:rFonts w:ascii="Arial" w:hAnsi="Arial" w:cs="Arial"/>
                <w:color w:val="000000" w:themeColor="text1"/>
              </w:rPr>
            </w:pPr>
            <w:r w:rsidRPr="00FA01BF">
              <w:rPr>
                <w:rFonts w:ascii="Arial" w:hAnsi="Arial" w:cs="Arial"/>
                <w:iCs/>
                <w:color w:val="000000" w:themeColor="text1"/>
              </w:rPr>
              <w:t>Reviewing the health and safety performance of the ward/department/service and staff through, respectively, local audit and performance achievement meetings for example.</w:t>
            </w:r>
          </w:p>
          <w:p w:rsidR="00FA01BF" w:rsidRPr="00FA01BF" w:rsidRDefault="00FA01BF" w:rsidP="00A32A08">
            <w:pPr>
              <w:jc w:val="both"/>
              <w:rPr>
                <w:rFonts w:ascii="Arial" w:hAnsi="Arial" w:cs="Arial"/>
                <w:color w:val="000000" w:themeColor="text1"/>
              </w:rPr>
            </w:pPr>
          </w:p>
          <w:p w:rsidR="00FA01BF" w:rsidRPr="00FA01BF" w:rsidRDefault="00FA01BF" w:rsidP="00A32A08">
            <w:pPr>
              <w:jc w:val="both"/>
              <w:rPr>
                <w:rFonts w:ascii="Arial" w:hAnsi="Arial" w:cs="Arial"/>
                <w:color w:val="000000" w:themeColor="text1"/>
              </w:rPr>
            </w:pPr>
            <w:r w:rsidRPr="00FA01BF">
              <w:rPr>
                <w:rFonts w:ascii="Arial" w:hAnsi="Arial" w:cs="Arial"/>
                <w:b/>
                <w:color w:val="000000" w:themeColor="text1"/>
              </w:rPr>
              <w:t>Note</w:t>
            </w:r>
            <w:r w:rsidRPr="00FA01BF">
              <w:rPr>
                <w:rFonts w:ascii="Arial" w:hAnsi="Arial" w:cs="Arial"/>
                <w:color w:val="000000" w:themeColor="text1"/>
              </w:rPr>
              <w:t xml:space="preserve">: Detailed roles and responsibilities of Line Managers are outlined in local SSSS. </w:t>
            </w:r>
          </w:p>
          <w:p w:rsidR="00FA01BF" w:rsidRPr="00FA01BF" w:rsidRDefault="00FA01BF" w:rsidP="005E4F40">
            <w:pPr>
              <w:jc w:val="both"/>
              <w:rPr>
                <w:rFonts w:ascii="Arial" w:hAnsi="Arial" w:cs="Arial"/>
                <w:color w:val="000000" w:themeColor="text1"/>
              </w:rPr>
            </w:pPr>
          </w:p>
        </w:tc>
      </w:tr>
    </w:tbl>
    <w:p w:rsidR="00484EA1" w:rsidRPr="00FA01BF" w:rsidRDefault="00484EA1">
      <w:pPr>
        <w:jc w:val="both"/>
        <w:rPr>
          <w:rFonts w:ascii="Arial" w:hAnsi="Arial" w:cs="Arial"/>
          <w:color w:val="000000" w:themeColor="text1"/>
        </w:rPr>
      </w:pPr>
    </w:p>
    <w:sectPr w:rsidR="00484EA1" w:rsidRPr="00FA01BF" w:rsidSect="00A32A08">
      <w:headerReference w:type="even" r:id="rId12"/>
      <w:headerReference w:type="default" r:id="rId13"/>
      <w:footerReference w:type="even" r:id="rId14"/>
      <w:footerReference w:type="default" r:id="rId15"/>
      <w:headerReference w:type="first" r:id="rId16"/>
      <w:footerReference w:type="first" r:id="rId17"/>
      <w:pgSz w:w="11906" w:h="16838"/>
      <w:pgMar w:top="709" w:right="74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236" w:rsidRDefault="00840236">
      <w:r>
        <w:separator/>
      </w:r>
    </w:p>
  </w:endnote>
  <w:endnote w:type="continuationSeparator" w:id="0">
    <w:p w:rsidR="00840236" w:rsidRDefault="00840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36" w:rsidRDefault="00705E67">
    <w:pPr>
      <w:pStyle w:val="Footer"/>
      <w:framePr w:wrap="around" w:vAnchor="text" w:hAnchor="margin" w:xAlign="center" w:y="1"/>
      <w:rPr>
        <w:rStyle w:val="PageNumber"/>
      </w:rPr>
    </w:pPr>
    <w:r>
      <w:rPr>
        <w:rStyle w:val="PageNumber"/>
      </w:rPr>
      <w:fldChar w:fldCharType="begin"/>
    </w:r>
    <w:r w:rsidR="00840236">
      <w:rPr>
        <w:rStyle w:val="PageNumber"/>
      </w:rPr>
      <w:instrText xml:space="preserve">PAGE  </w:instrText>
    </w:r>
    <w:r>
      <w:rPr>
        <w:rStyle w:val="PageNumber"/>
      </w:rPr>
      <w:fldChar w:fldCharType="end"/>
    </w:r>
  </w:p>
  <w:p w:rsidR="00840236" w:rsidRDefault="008402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36" w:rsidRPr="00FA01BF" w:rsidRDefault="00840236" w:rsidP="00E525F6">
    <w:pPr>
      <w:pStyle w:val="Footer"/>
      <w:tabs>
        <w:tab w:val="clear" w:pos="8640"/>
        <w:tab w:val="right" w:pos="9072"/>
      </w:tabs>
      <w:ind w:left="-1276"/>
      <w:rPr>
        <w:rFonts w:ascii="Arial" w:hAnsi="Arial" w:cs="Arial"/>
        <w:lang w:val="en-IE"/>
      </w:rPr>
    </w:pPr>
    <w:r>
      <w:rPr>
        <w:rFonts w:ascii="Arial" w:hAnsi="Arial" w:cs="Arial"/>
        <w:lang w:val="en-IE"/>
      </w:rPr>
      <w:t>SLKCNSD</w:t>
    </w:r>
    <w:r w:rsidR="00A610A4">
      <w:rPr>
        <w:rFonts w:ascii="Arial" w:hAnsi="Arial" w:cs="Arial"/>
        <w:lang w:val="en-IE"/>
      </w:rPr>
      <w:t xml:space="preserve">20 </w:t>
    </w:r>
    <w:r w:rsidRPr="00FA01BF">
      <w:rPr>
        <w:rFonts w:ascii="Arial" w:hAnsi="Arial" w:cs="Arial"/>
        <w:lang w:val="en-IE"/>
      </w:rPr>
      <w:t>Clinical Nurse Specialist (Diabetes)</w:t>
    </w:r>
    <w:r w:rsidRPr="00FA01BF">
      <w:rPr>
        <w:rFonts w:ascii="Arial" w:hAnsi="Arial" w:cs="Arial"/>
        <w:lang w:val="en-IE"/>
      </w:rPr>
      <w:tab/>
    </w:r>
    <w:r w:rsidRPr="00FA01BF">
      <w:rPr>
        <w:rFonts w:ascii="Arial" w:hAnsi="Arial" w:cs="Arial"/>
        <w:lang w:val="en-IE"/>
      </w:rPr>
      <w:tab/>
      <w:t xml:space="preserve"> </w:t>
    </w:r>
    <w:r w:rsidR="00705E67" w:rsidRPr="00FA01BF">
      <w:rPr>
        <w:rFonts w:ascii="Arial" w:hAnsi="Arial" w:cs="Arial"/>
        <w:lang w:val="en-IE"/>
      </w:rPr>
      <w:fldChar w:fldCharType="begin"/>
    </w:r>
    <w:r w:rsidRPr="00FA01BF">
      <w:rPr>
        <w:rFonts w:ascii="Arial" w:hAnsi="Arial" w:cs="Arial"/>
        <w:lang w:val="en-IE"/>
      </w:rPr>
      <w:instrText xml:space="preserve"> PAGE   \* MERGEFORMAT </w:instrText>
    </w:r>
    <w:r w:rsidR="00705E67" w:rsidRPr="00FA01BF">
      <w:rPr>
        <w:rFonts w:ascii="Arial" w:hAnsi="Arial" w:cs="Arial"/>
        <w:lang w:val="en-IE"/>
      </w:rPr>
      <w:fldChar w:fldCharType="separate"/>
    </w:r>
    <w:r w:rsidR="001A6567">
      <w:rPr>
        <w:rFonts w:ascii="Arial" w:hAnsi="Arial" w:cs="Arial"/>
        <w:noProof/>
        <w:lang w:val="en-IE"/>
      </w:rPr>
      <w:t>2</w:t>
    </w:r>
    <w:r w:rsidR="00705E67" w:rsidRPr="00FA01BF">
      <w:rPr>
        <w:rFonts w:ascii="Arial" w:hAnsi="Arial" w:cs="Arial"/>
        <w:lang w:val="en-I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4" w:rsidRDefault="00A61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236" w:rsidRDefault="00840236">
      <w:r>
        <w:separator/>
      </w:r>
    </w:p>
  </w:footnote>
  <w:footnote w:type="continuationSeparator" w:id="0">
    <w:p w:rsidR="00840236" w:rsidRDefault="00840236">
      <w:r>
        <w:continuationSeparator/>
      </w:r>
    </w:p>
  </w:footnote>
  <w:footnote w:id="1">
    <w:p w:rsidR="00840236" w:rsidRDefault="00840236" w:rsidP="00A32A08">
      <w:pPr>
        <w:pStyle w:val="FootnoteText"/>
      </w:pPr>
      <w:r>
        <w:rPr>
          <w:rStyle w:val="FootnoteReference"/>
        </w:rPr>
        <w:footnoteRef/>
      </w:r>
      <w:r>
        <w:t xml:space="preserve"> A template SSSS and guidelines are available on the National Health and Safety Function/H&amp;S web-pages</w:t>
      </w:r>
    </w:p>
  </w:footnote>
  <w:footnote w:id="2">
    <w:p w:rsidR="00840236" w:rsidRPr="00DD13C2" w:rsidRDefault="00840236" w:rsidP="00A32A08">
      <w:pPr>
        <w:pStyle w:val="FootnoteText"/>
      </w:pPr>
      <w:r w:rsidRPr="00DD13C2">
        <w:rPr>
          <w:rStyle w:val="FootnoteReference"/>
        </w:rPr>
        <w:footnoteRef/>
      </w:r>
      <w:r w:rsidRPr="00DD13C2">
        <w:t xml:space="preserve"> See link on health and safety web-pages to latest Incident Management Policy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4" w:rsidRDefault="00A610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4" w:rsidRDefault="00A610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4" w:rsidRDefault="00A610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7D73C4"/>
    <w:multiLevelType w:val="hybridMultilevel"/>
    <w:tmpl w:val="20AEFE22"/>
    <w:lvl w:ilvl="0" w:tplc="1C54345C">
      <w:start w:val="1"/>
      <w:numFmt w:val="lowerRoman"/>
      <w:lvlText w:val="%1)"/>
      <w:lvlJc w:val="left"/>
      <w:pPr>
        <w:ind w:left="1080" w:hanging="72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46D0A3A"/>
    <w:multiLevelType w:val="hybridMultilevel"/>
    <w:tmpl w:val="0546B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D14297"/>
    <w:multiLevelType w:val="hybridMultilevel"/>
    <w:tmpl w:val="98CC6F7A"/>
    <w:lvl w:ilvl="0" w:tplc="0E6C8DB4">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0DF51F49"/>
    <w:multiLevelType w:val="hybridMultilevel"/>
    <w:tmpl w:val="D6BA5590"/>
    <w:lvl w:ilvl="0" w:tplc="B64CF2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CA6502D"/>
    <w:multiLevelType w:val="hybridMultilevel"/>
    <w:tmpl w:val="5C1AD1E4"/>
    <w:lvl w:ilvl="0" w:tplc="AFE6945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E60D8D"/>
    <w:multiLevelType w:val="hybridMultilevel"/>
    <w:tmpl w:val="1DB64A3A"/>
    <w:lvl w:ilvl="0" w:tplc="791499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1BD7759"/>
    <w:multiLevelType w:val="hybridMultilevel"/>
    <w:tmpl w:val="C382D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2CF86618"/>
    <w:multiLevelType w:val="hybridMultilevel"/>
    <w:tmpl w:val="E24C1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D816C43"/>
    <w:multiLevelType w:val="hybridMultilevel"/>
    <w:tmpl w:val="19763D94"/>
    <w:lvl w:ilvl="0" w:tplc="9256779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DA2630D"/>
    <w:multiLevelType w:val="hybridMultilevel"/>
    <w:tmpl w:val="EF6A7C9A"/>
    <w:lvl w:ilvl="0" w:tplc="9256779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2216AAD"/>
    <w:multiLevelType w:val="hybridMultilevel"/>
    <w:tmpl w:val="940063DC"/>
    <w:lvl w:ilvl="0" w:tplc="600C4AE8">
      <w:start w:val="2"/>
      <w:numFmt w:val="lowerLetter"/>
      <w:lvlText w:val="(%1)"/>
      <w:lvlJc w:val="left"/>
      <w:pPr>
        <w:ind w:left="757" w:hanging="360"/>
      </w:pPr>
      <w:rPr>
        <w:rFonts w:hint="default"/>
        <w:b/>
        <w:color w:val="000000"/>
        <w:sz w:val="24"/>
        <w:szCs w:val="24"/>
      </w:rPr>
    </w:lvl>
    <w:lvl w:ilvl="1" w:tplc="18090019" w:tentative="1">
      <w:start w:val="1"/>
      <w:numFmt w:val="lowerLetter"/>
      <w:lvlText w:val="%2."/>
      <w:lvlJc w:val="left"/>
      <w:pPr>
        <w:ind w:left="1477" w:hanging="360"/>
      </w:pPr>
    </w:lvl>
    <w:lvl w:ilvl="2" w:tplc="1809001B" w:tentative="1">
      <w:start w:val="1"/>
      <w:numFmt w:val="lowerRoman"/>
      <w:lvlText w:val="%3."/>
      <w:lvlJc w:val="right"/>
      <w:pPr>
        <w:ind w:left="2197" w:hanging="180"/>
      </w:pPr>
    </w:lvl>
    <w:lvl w:ilvl="3" w:tplc="1809000F" w:tentative="1">
      <w:start w:val="1"/>
      <w:numFmt w:val="decimal"/>
      <w:lvlText w:val="%4."/>
      <w:lvlJc w:val="left"/>
      <w:pPr>
        <w:ind w:left="2917" w:hanging="360"/>
      </w:pPr>
    </w:lvl>
    <w:lvl w:ilvl="4" w:tplc="18090019" w:tentative="1">
      <w:start w:val="1"/>
      <w:numFmt w:val="lowerLetter"/>
      <w:lvlText w:val="%5."/>
      <w:lvlJc w:val="left"/>
      <w:pPr>
        <w:ind w:left="3637" w:hanging="360"/>
      </w:pPr>
    </w:lvl>
    <w:lvl w:ilvl="5" w:tplc="1809001B" w:tentative="1">
      <w:start w:val="1"/>
      <w:numFmt w:val="lowerRoman"/>
      <w:lvlText w:val="%6."/>
      <w:lvlJc w:val="right"/>
      <w:pPr>
        <w:ind w:left="4357" w:hanging="180"/>
      </w:pPr>
    </w:lvl>
    <w:lvl w:ilvl="6" w:tplc="1809000F" w:tentative="1">
      <w:start w:val="1"/>
      <w:numFmt w:val="decimal"/>
      <w:lvlText w:val="%7."/>
      <w:lvlJc w:val="left"/>
      <w:pPr>
        <w:ind w:left="5077" w:hanging="360"/>
      </w:pPr>
    </w:lvl>
    <w:lvl w:ilvl="7" w:tplc="18090019" w:tentative="1">
      <w:start w:val="1"/>
      <w:numFmt w:val="lowerLetter"/>
      <w:lvlText w:val="%8."/>
      <w:lvlJc w:val="left"/>
      <w:pPr>
        <w:ind w:left="5797" w:hanging="360"/>
      </w:pPr>
    </w:lvl>
    <w:lvl w:ilvl="8" w:tplc="1809001B" w:tentative="1">
      <w:start w:val="1"/>
      <w:numFmt w:val="lowerRoman"/>
      <w:lvlText w:val="%9."/>
      <w:lvlJc w:val="right"/>
      <w:pPr>
        <w:ind w:left="6517" w:hanging="180"/>
      </w:pPr>
    </w:lvl>
  </w:abstractNum>
  <w:abstractNum w:abstractNumId="18">
    <w:nsid w:val="34A44344"/>
    <w:multiLevelType w:val="hybridMultilevel"/>
    <w:tmpl w:val="743480A4"/>
    <w:lvl w:ilvl="0" w:tplc="43046908">
      <w:numFmt w:val="bullet"/>
      <w:lvlText w:val="•"/>
      <w:lvlJc w:val="left"/>
      <w:pPr>
        <w:ind w:left="915" w:hanging="555"/>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884566F"/>
    <w:multiLevelType w:val="hybridMultilevel"/>
    <w:tmpl w:val="DFE6336A"/>
    <w:lvl w:ilvl="0" w:tplc="9256779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AC012E2"/>
    <w:multiLevelType w:val="hybridMultilevel"/>
    <w:tmpl w:val="F70ACCA8"/>
    <w:lvl w:ilvl="0" w:tplc="3D52D6F4">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FF83BBB"/>
    <w:multiLevelType w:val="hybridMultilevel"/>
    <w:tmpl w:val="4A4E0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0524592"/>
    <w:multiLevelType w:val="hybridMultilevel"/>
    <w:tmpl w:val="EEB076AC"/>
    <w:lvl w:ilvl="0" w:tplc="1D467CB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0EE37F9"/>
    <w:multiLevelType w:val="hybridMultilevel"/>
    <w:tmpl w:val="5EA65FF0"/>
    <w:lvl w:ilvl="0" w:tplc="DACA122C">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2F86F35"/>
    <w:multiLevelType w:val="hybridMultilevel"/>
    <w:tmpl w:val="9DE6ECCE"/>
    <w:lvl w:ilvl="0" w:tplc="8146FC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6432897"/>
    <w:multiLevelType w:val="hybridMultilevel"/>
    <w:tmpl w:val="AE20A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8065582"/>
    <w:multiLevelType w:val="hybridMultilevel"/>
    <w:tmpl w:val="DBC838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hint="default"/>
        <w:b/>
        <w:i w:val="0"/>
        <w:sz w:val="24"/>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D4E6A10"/>
    <w:multiLevelType w:val="hybridMultilevel"/>
    <w:tmpl w:val="A62698CC"/>
    <w:lvl w:ilvl="0" w:tplc="9256779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1B30399"/>
    <w:multiLevelType w:val="hybridMultilevel"/>
    <w:tmpl w:val="30F6C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1C41B11"/>
    <w:multiLevelType w:val="hybridMultilevel"/>
    <w:tmpl w:val="20AEFE22"/>
    <w:lvl w:ilvl="0" w:tplc="1C54345C">
      <w:start w:val="1"/>
      <w:numFmt w:val="lowerRoman"/>
      <w:lvlText w:val="%1)"/>
      <w:lvlJc w:val="left"/>
      <w:pPr>
        <w:ind w:left="1080" w:hanging="72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33E32FA"/>
    <w:multiLevelType w:val="hybridMultilevel"/>
    <w:tmpl w:val="C602C09C"/>
    <w:lvl w:ilvl="0" w:tplc="43046908">
      <w:numFmt w:val="bullet"/>
      <w:lvlText w:val="•"/>
      <w:lvlJc w:val="left"/>
      <w:pPr>
        <w:ind w:left="915" w:hanging="555"/>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8213461"/>
    <w:multiLevelType w:val="hybridMultilevel"/>
    <w:tmpl w:val="B1E0703A"/>
    <w:lvl w:ilvl="0" w:tplc="AFE6945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822541B"/>
    <w:multiLevelType w:val="hybridMultilevel"/>
    <w:tmpl w:val="9EE66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321C77"/>
    <w:multiLevelType w:val="hybridMultilevel"/>
    <w:tmpl w:val="84CA9E8C"/>
    <w:lvl w:ilvl="0" w:tplc="303E4500">
      <w:numFmt w:val="bullet"/>
      <w:lvlText w:val="·"/>
      <w:lvlJc w:val="left"/>
      <w:pPr>
        <w:ind w:left="855" w:hanging="495"/>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B3555C8"/>
    <w:multiLevelType w:val="hybridMultilevel"/>
    <w:tmpl w:val="609E1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B7C74E2"/>
    <w:multiLevelType w:val="hybridMultilevel"/>
    <w:tmpl w:val="2146041C"/>
    <w:lvl w:ilvl="0" w:tplc="9256779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5B9D6289"/>
    <w:multiLevelType w:val="hybridMultilevel"/>
    <w:tmpl w:val="CE90E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5C544572"/>
    <w:multiLevelType w:val="hybridMultilevel"/>
    <w:tmpl w:val="019E684E"/>
    <w:lvl w:ilvl="0" w:tplc="9256779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65F1E2B"/>
    <w:multiLevelType w:val="hybridMultilevel"/>
    <w:tmpl w:val="276E14EA"/>
    <w:lvl w:ilvl="0" w:tplc="9256779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6C8B5B5F"/>
    <w:multiLevelType w:val="hybridMultilevel"/>
    <w:tmpl w:val="EB3883F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6F60777A"/>
    <w:multiLevelType w:val="hybridMultilevel"/>
    <w:tmpl w:val="1AF80716"/>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6"/>
  </w:num>
  <w:num w:numId="3">
    <w:abstractNumId w:val="12"/>
  </w:num>
  <w:num w:numId="4">
    <w:abstractNumId w:val="42"/>
  </w:num>
  <w:num w:numId="5">
    <w:abstractNumId w:val="5"/>
  </w:num>
  <w:num w:numId="6">
    <w:abstractNumId w:val="45"/>
  </w:num>
  <w:num w:numId="7">
    <w:abstractNumId w:val="34"/>
  </w:num>
  <w:num w:numId="8">
    <w:abstractNumId w:val="13"/>
  </w:num>
  <w:num w:numId="9">
    <w:abstractNumId w:val="19"/>
  </w:num>
  <w:num w:numId="10">
    <w:abstractNumId w:val="28"/>
  </w:num>
  <w:num w:numId="11">
    <w:abstractNumId w:val="15"/>
  </w:num>
  <w:num w:numId="12">
    <w:abstractNumId w:val="38"/>
  </w:num>
  <w:num w:numId="13">
    <w:abstractNumId w:val="40"/>
  </w:num>
  <w:num w:numId="14">
    <w:abstractNumId w:val="22"/>
  </w:num>
  <w:num w:numId="15">
    <w:abstractNumId w:val="32"/>
  </w:num>
  <w:num w:numId="16">
    <w:abstractNumId w:val="8"/>
  </w:num>
  <w:num w:numId="17">
    <w:abstractNumId w:val="41"/>
  </w:num>
  <w:num w:numId="18">
    <w:abstractNumId w:val="16"/>
  </w:num>
  <w:num w:numId="19">
    <w:abstractNumId w:val="30"/>
  </w:num>
  <w:num w:numId="20">
    <w:abstractNumId w:val="33"/>
  </w:num>
  <w:num w:numId="21">
    <w:abstractNumId w:val="29"/>
  </w:num>
  <w:num w:numId="22">
    <w:abstractNumId w:val="26"/>
  </w:num>
  <w:num w:numId="23">
    <w:abstractNumId w:val="27"/>
  </w:num>
  <w:num w:numId="24">
    <w:abstractNumId w:val="17"/>
  </w:num>
  <w:num w:numId="25">
    <w:abstractNumId w:val="20"/>
  </w:num>
  <w:num w:numId="26">
    <w:abstractNumId w:val="23"/>
  </w:num>
  <w:num w:numId="27">
    <w:abstractNumId w:val="24"/>
  </w:num>
  <w:num w:numId="28">
    <w:abstractNumId w:val="14"/>
  </w:num>
  <w:num w:numId="29">
    <w:abstractNumId w:val="7"/>
  </w:num>
  <w:num w:numId="30">
    <w:abstractNumId w:val="37"/>
  </w:num>
  <w:num w:numId="31">
    <w:abstractNumId w:val="21"/>
  </w:num>
  <w:num w:numId="32">
    <w:abstractNumId w:val="31"/>
  </w:num>
  <w:num w:numId="33">
    <w:abstractNumId w:val="18"/>
  </w:num>
  <w:num w:numId="34">
    <w:abstractNumId w:val="10"/>
  </w:num>
  <w:num w:numId="35">
    <w:abstractNumId w:val="11"/>
  </w:num>
  <w:num w:numId="36">
    <w:abstractNumId w:val="3"/>
  </w:num>
  <w:num w:numId="37">
    <w:abstractNumId w:val="6"/>
  </w:num>
  <w:num w:numId="38">
    <w:abstractNumId w:val="39"/>
  </w:num>
  <w:num w:numId="39">
    <w:abstractNumId w:val="25"/>
  </w:num>
  <w:num w:numId="40">
    <w:abstractNumId w:val="35"/>
  </w:num>
  <w:num w:numId="41">
    <w:abstractNumId w:val="44"/>
  </w:num>
  <w:num w:numId="42">
    <w:abstractNumId w:val="4"/>
  </w:num>
  <w:num w:numId="43">
    <w:abstractNumId w:val="43"/>
  </w:num>
  <w:num w:numId="44">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4337"/>
  </w:hdrShapeDefaults>
  <w:footnotePr>
    <w:footnote w:id="-1"/>
    <w:footnote w:id="0"/>
  </w:footnotePr>
  <w:endnotePr>
    <w:endnote w:id="-1"/>
    <w:endnote w:id="0"/>
  </w:endnotePr>
  <w:compat/>
  <w:rsids>
    <w:rsidRoot w:val="00527F3F"/>
    <w:rsid w:val="00001941"/>
    <w:rsid w:val="000079AB"/>
    <w:rsid w:val="00036F38"/>
    <w:rsid w:val="00044A1B"/>
    <w:rsid w:val="00053667"/>
    <w:rsid w:val="00053BA6"/>
    <w:rsid w:val="00055998"/>
    <w:rsid w:val="000705B4"/>
    <w:rsid w:val="0007390D"/>
    <w:rsid w:val="000745F0"/>
    <w:rsid w:val="00075209"/>
    <w:rsid w:val="0007767A"/>
    <w:rsid w:val="00077A0F"/>
    <w:rsid w:val="000826C2"/>
    <w:rsid w:val="00082FA9"/>
    <w:rsid w:val="0009066E"/>
    <w:rsid w:val="00092679"/>
    <w:rsid w:val="000958A2"/>
    <w:rsid w:val="000A17F7"/>
    <w:rsid w:val="000B3736"/>
    <w:rsid w:val="000C52CA"/>
    <w:rsid w:val="000D213A"/>
    <w:rsid w:val="000F23D2"/>
    <w:rsid w:val="00150354"/>
    <w:rsid w:val="00162D38"/>
    <w:rsid w:val="00165203"/>
    <w:rsid w:val="001819D9"/>
    <w:rsid w:val="001834FF"/>
    <w:rsid w:val="001A5712"/>
    <w:rsid w:val="001A6567"/>
    <w:rsid w:val="001B4251"/>
    <w:rsid w:val="001B6512"/>
    <w:rsid w:val="001B6A1B"/>
    <w:rsid w:val="001B7519"/>
    <w:rsid w:val="001D1B2C"/>
    <w:rsid w:val="001F61F6"/>
    <w:rsid w:val="001F7F7C"/>
    <w:rsid w:val="00211E6C"/>
    <w:rsid w:val="0021361F"/>
    <w:rsid w:val="002179F5"/>
    <w:rsid w:val="00227DA1"/>
    <w:rsid w:val="00272B1D"/>
    <w:rsid w:val="002753BF"/>
    <w:rsid w:val="002812AC"/>
    <w:rsid w:val="00281FE0"/>
    <w:rsid w:val="002913E1"/>
    <w:rsid w:val="00292740"/>
    <w:rsid w:val="002A2D78"/>
    <w:rsid w:val="002B069F"/>
    <w:rsid w:val="002C535E"/>
    <w:rsid w:val="002C57AA"/>
    <w:rsid w:val="002D01FE"/>
    <w:rsid w:val="002D05F8"/>
    <w:rsid w:val="002D1910"/>
    <w:rsid w:val="002D4B66"/>
    <w:rsid w:val="002E59FF"/>
    <w:rsid w:val="00302C6E"/>
    <w:rsid w:val="00317251"/>
    <w:rsid w:val="003209F3"/>
    <w:rsid w:val="00320AD0"/>
    <w:rsid w:val="00325223"/>
    <w:rsid w:val="00333E19"/>
    <w:rsid w:val="00343487"/>
    <w:rsid w:val="00362B0F"/>
    <w:rsid w:val="00364535"/>
    <w:rsid w:val="0037167E"/>
    <w:rsid w:val="003733F8"/>
    <w:rsid w:val="00380129"/>
    <w:rsid w:val="00384FEE"/>
    <w:rsid w:val="00386A65"/>
    <w:rsid w:val="00393DF0"/>
    <w:rsid w:val="003949FC"/>
    <w:rsid w:val="00395EB4"/>
    <w:rsid w:val="00396339"/>
    <w:rsid w:val="00397A9A"/>
    <w:rsid w:val="003A0A9D"/>
    <w:rsid w:val="003C164C"/>
    <w:rsid w:val="003C4B82"/>
    <w:rsid w:val="003D1283"/>
    <w:rsid w:val="004058DA"/>
    <w:rsid w:val="00426D0B"/>
    <w:rsid w:val="00430FA1"/>
    <w:rsid w:val="0043519B"/>
    <w:rsid w:val="00445FBD"/>
    <w:rsid w:val="00461C01"/>
    <w:rsid w:val="00484EA1"/>
    <w:rsid w:val="004850BE"/>
    <w:rsid w:val="004967B8"/>
    <w:rsid w:val="00497927"/>
    <w:rsid w:val="004A265D"/>
    <w:rsid w:val="004B799A"/>
    <w:rsid w:val="004D5DCD"/>
    <w:rsid w:val="004D66F9"/>
    <w:rsid w:val="004D7550"/>
    <w:rsid w:val="004F65D5"/>
    <w:rsid w:val="004F6BEF"/>
    <w:rsid w:val="00527F3F"/>
    <w:rsid w:val="00532C96"/>
    <w:rsid w:val="00533562"/>
    <w:rsid w:val="00535A1B"/>
    <w:rsid w:val="00541391"/>
    <w:rsid w:val="00551C75"/>
    <w:rsid w:val="0057011E"/>
    <w:rsid w:val="00580767"/>
    <w:rsid w:val="00591142"/>
    <w:rsid w:val="005C3270"/>
    <w:rsid w:val="005D22B2"/>
    <w:rsid w:val="005D6D30"/>
    <w:rsid w:val="005E07A1"/>
    <w:rsid w:val="005E4F40"/>
    <w:rsid w:val="005F42B6"/>
    <w:rsid w:val="005F714B"/>
    <w:rsid w:val="00601F98"/>
    <w:rsid w:val="00626B25"/>
    <w:rsid w:val="0062748F"/>
    <w:rsid w:val="006344FF"/>
    <w:rsid w:val="00650468"/>
    <w:rsid w:val="006674A4"/>
    <w:rsid w:val="00677188"/>
    <w:rsid w:val="00693CBA"/>
    <w:rsid w:val="00697835"/>
    <w:rsid w:val="006A56B3"/>
    <w:rsid w:val="006B67D8"/>
    <w:rsid w:val="006B6ED4"/>
    <w:rsid w:val="006C1470"/>
    <w:rsid w:val="006C5788"/>
    <w:rsid w:val="006C7AC4"/>
    <w:rsid w:val="006D3DF9"/>
    <w:rsid w:val="006D7554"/>
    <w:rsid w:val="006E28FD"/>
    <w:rsid w:val="006E4A19"/>
    <w:rsid w:val="006F5A69"/>
    <w:rsid w:val="006F6757"/>
    <w:rsid w:val="006F697A"/>
    <w:rsid w:val="006F773E"/>
    <w:rsid w:val="00705E67"/>
    <w:rsid w:val="00710308"/>
    <w:rsid w:val="007323F6"/>
    <w:rsid w:val="00746EA8"/>
    <w:rsid w:val="00747B93"/>
    <w:rsid w:val="00753D0D"/>
    <w:rsid w:val="00766651"/>
    <w:rsid w:val="0077593A"/>
    <w:rsid w:val="00782A33"/>
    <w:rsid w:val="0078361C"/>
    <w:rsid w:val="00793DB4"/>
    <w:rsid w:val="0079408D"/>
    <w:rsid w:val="007A3D98"/>
    <w:rsid w:val="007A6DF5"/>
    <w:rsid w:val="007B1402"/>
    <w:rsid w:val="007B7C3B"/>
    <w:rsid w:val="007D77B5"/>
    <w:rsid w:val="007E6CDC"/>
    <w:rsid w:val="007F2C04"/>
    <w:rsid w:val="007F3759"/>
    <w:rsid w:val="00804F5F"/>
    <w:rsid w:val="00810C86"/>
    <w:rsid w:val="0081223C"/>
    <w:rsid w:val="00825963"/>
    <w:rsid w:val="00837474"/>
    <w:rsid w:val="00840236"/>
    <w:rsid w:val="00854E9F"/>
    <w:rsid w:val="008863B7"/>
    <w:rsid w:val="008E1A97"/>
    <w:rsid w:val="00901627"/>
    <w:rsid w:val="00916528"/>
    <w:rsid w:val="00930143"/>
    <w:rsid w:val="009406D0"/>
    <w:rsid w:val="00974137"/>
    <w:rsid w:val="009959D7"/>
    <w:rsid w:val="009B3BEF"/>
    <w:rsid w:val="009C2B25"/>
    <w:rsid w:val="009C3DC5"/>
    <w:rsid w:val="009C615D"/>
    <w:rsid w:val="009E5385"/>
    <w:rsid w:val="009F11E2"/>
    <w:rsid w:val="00A045B8"/>
    <w:rsid w:val="00A06BD8"/>
    <w:rsid w:val="00A1706D"/>
    <w:rsid w:val="00A32A08"/>
    <w:rsid w:val="00A3687B"/>
    <w:rsid w:val="00A53D57"/>
    <w:rsid w:val="00A60A2E"/>
    <w:rsid w:val="00A610A4"/>
    <w:rsid w:val="00AA56C1"/>
    <w:rsid w:val="00AA5BF3"/>
    <w:rsid w:val="00AA765E"/>
    <w:rsid w:val="00AC16E6"/>
    <w:rsid w:val="00AC1D3B"/>
    <w:rsid w:val="00B04878"/>
    <w:rsid w:val="00B16C3A"/>
    <w:rsid w:val="00B6319D"/>
    <w:rsid w:val="00B65CE2"/>
    <w:rsid w:val="00B949A3"/>
    <w:rsid w:val="00B971DD"/>
    <w:rsid w:val="00B97AE4"/>
    <w:rsid w:val="00BA4C35"/>
    <w:rsid w:val="00BB5727"/>
    <w:rsid w:val="00BC4C60"/>
    <w:rsid w:val="00BC52FB"/>
    <w:rsid w:val="00BE4DBF"/>
    <w:rsid w:val="00BE6425"/>
    <w:rsid w:val="00BE68DA"/>
    <w:rsid w:val="00BF27BF"/>
    <w:rsid w:val="00BF3A3D"/>
    <w:rsid w:val="00C03398"/>
    <w:rsid w:val="00C1117C"/>
    <w:rsid w:val="00C2511F"/>
    <w:rsid w:val="00C33F09"/>
    <w:rsid w:val="00C43D63"/>
    <w:rsid w:val="00C66C94"/>
    <w:rsid w:val="00C6787D"/>
    <w:rsid w:val="00C70022"/>
    <w:rsid w:val="00C90566"/>
    <w:rsid w:val="00CA5329"/>
    <w:rsid w:val="00CA611F"/>
    <w:rsid w:val="00CB65FC"/>
    <w:rsid w:val="00CE3855"/>
    <w:rsid w:val="00CF4F10"/>
    <w:rsid w:val="00D10C1F"/>
    <w:rsid w:val="00D174FF"/>
    <w:rsid w:val="00D17574"/>
    <w:rsid w:val="00D44943"/>
    <w:rsid w:val="00D52A3E"/>
    <w:rsid w:val="00D5574F"/>
    <w:rsid w:val="00D82D33"/>
    <w:rsid w:val="00D8636C"/>
    <w:rsid w:val="00D86A59"/>
    <w:rsid w:val="00DA0B04"/>
    <w:rsid w:val="00DB1F58"/>
    <w:rsid w:val="00DC09E1"/>
    <w:rsid w:val="00DE169C"/>
    <w:rsid w:val="00DE5E42"/>
    <w:rsid w:val="00DF18E2"/>
    <w:rsid w:val="00DF7EE0"/>
    <w:rsid w:val="00E20F3D"/>
    <w:rsid w:val="00E243FE"/>
    <w:rsid w:val="00E24E33"/>
    <w:rsid w:val="00E3268F"/>
    <w:rsid w:val="00E44D20"/>
    <w:rsid w:val="00E45ED3"/>
    <w:rsid w:val="00E503A9"/>
    <w:rsid w:val="00E525F6"/>
    <w:rsid w:val="00E805AA"/>
    <w:rsid w:val="00E80805"/>
    <w:rsid w:val="00E80E59"/>
    <w:rsid w:val="00EA09D4"/>
    <w:rsid w:val="00EA17EA"/>
    <w:rsid w:val="00EB222B"/>
    <w:rsid w:val="00EC47D7"/>
    <w:rsid w:val="00EE73A8"/>
    <w:rsid w:val="00F01B12"/>
    <w:rsid w:val="00F021DA"/>
    <w:rsid w:val="00F0323B"/>
    <w:rsid w:val="00F070ED"/>
    <w:rsid w:val="00F11439"/>
    <w:rsid w:val="00F13DC1"/>
    <w:rsid w:val="00F2115D"/>
    <w:rsid w:val="00F274C0"/>
    <w:rsid w:val="00F27FE8"/>
    <w:rsid w:val="00F41560"/>
    <w:rsid w:val="00F678ED"/>
    <w:rsid w:val="00F85A72"/>
    <w:rsid w:val="00F955C3"/>
    <w:rsid w:val="00FA01BF"/>
    <w:rsid w:val="00FA5460"/>
    <w:rsid w:val="00FA58F6"/>
    <w:rsid w:val="00FB4953"/>
    <w:rsid w:val="00FB4AD7"/>
    <w:rsid w:val="00FB733F"/>
    <w:rsid w:val="00FC0356"/>
    <w:rsid w:val="00FC2BB4"/>
    <w:rsid w:val="00FC7435"/>
    <w:rsid w:val="00FD2702"/>
    <w:rsid w:val="00FD763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link w:val="BodyTextChar"/>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paragraph" w:customStyle="1" w:styleId="Default">
    <w:name w:val="Default"/>
    <w:rsid w:val="0083747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82A33"/>
    <w:rPr>
      <w:lang w:val="en-GB" w:eastAsia="en-GB"/>
    </w:rPr>
  </w:style>
  <w:style w:type="character" w:customStyle="1" w:styleId="BodyTextChar">
    <w:name w:val="Body Text Char"/>
    <w:basedOn w:val="DefaultParagraphFont"/>
    <w:link w:val="BodyText"/>
    <w:rsid w:val="008E1A97"/>
    <w:rPr>
      <w:rFonts w:ascii="Arial" w:hAnsi="Arial" w:cs="Arial"/>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link w:val="BodyTextChar"/>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paragraph" w:customStyle="1" w:styleId="Default">
    <w:name w:val="Default"/>
    <w:rsid w:val="0083747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82A33"/>
    <w:rPr>
      <w:lang w:val="en-GB" w:eastAsia="en-GB"/>
    </w:rPr>
  </w:style>
  <w:style w:type="character" w:customStyle="1" w:styleId="BodyTextChar">
    <w:name w:val="Body Text Char"/>
    <w:basedOn w:val="DefaultParagraphFont"/>
    <w:link w:val="BodyText"/>
    <w:rsid w:val="008E1A97"/>
    <w:rPr>
      <w:rFonts w:ascii="Arial" w:hAnsi="Arial" w:cs="Arial"/>
      <w:sz w:val="24"/>
      <w:lang w:val="en-GB" w:eastAsia="en-GB"/>
    </w:rPr>
  </w:style>
</w:styles>
</file>

<file path=word/webSettings.xml><?xml version="1.0" encoding="utf-8"?>
<w:webSettings xmlns:r="http://schemas.openxmlformats.org/officeDocument/2006/relationships" xmlns:w="http://schemas.openxmlformats.org/wordprocessingml/2006/main">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17844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se.ie/eng/staff/job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em.horgan@hse.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3F80E-673A-4031-B56B-37FF9D99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4820</Words>
  <Characters>27580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32336</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zara.hurley</cp:lastModifiedBy>
  <cp:revision>6</cp:revision>
  <cp:lastPrinted>2018-10-31T11:06:00Z</cp:lastPrinted>
  <dcterms:created xsi:type="dcterms:W3CDTF">2020-02-12T11:54:00Z</dcterms:created>
  <dcterms:modified xsi:type="dcterms:W3CDTF">2020-02-18T15:09:00Z</dcterms:modified>
</cp:coreProperties>
</file>