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CCF7A" w14:textId="77777777" w:rsidR="00454461" w:rsidRDefault="00454461" w:rsidP="00454461">
      <w:pPr>
        <w:pStyle w:val="Default"/>
        <w:rPr>
          <w:rFonts w:asciiTheme="minorHAnsi" w:hAnsiTheme="minorHAnsi" w:cstheme="minorHAnsi"/>
          <w:b/>
          <w:i/>
          <w:color w:val="auto"/>
          <w:szCs w:val="22"/>
        </w:rPr>
      </w:pPr>
      <w:bookmarkStart w:id="0" w:name="_GoBack"/>
      <w:bookmarkEnd w:id="0"/>
      <w:r>
        <w:rPr>
          <w:noProof/>
          <w:lang w:val="en-IE" w:eastAsia="en-IE"/>
        </w:rPr>
        <w:drawing>
          <wp:inline distT="0" distB="0" distL="0" distR="0" wp14:anchorId="2BC6A7AB" wp14:editId="7F1B2422">
            <wp:extent cx="2045970" cy="981075"/>
            <wp:effectExtent l="0" t="0" r="0" b="9525"/>
            <wp:docPr id="2" name="Picture 2" descr="C:\Users\sarahmcmanus1\AppData\Local\Microsoft\Windows\Temporary Internet Files\Content.Outlook\1R8LZ61V\IEHG final.tif"/>
            <wp:cNvGraphicFramePr/>
            <a:graphic xmlns:a="http://schemas.openxmlformats.org/drawingml/2006/main">
              <a:graphicData uri="http://schemas.openxmlformats.org/drawingml/2006/picture">
                <pic:pic xmlns:pic="http://schemas.openxmlformats.org/drawingml/2006/picture">
                  <pic:nvPicPr>
                    <pic:cNvPr id="2" name="Picture 2" descr="C:\Users\sarahmcmanus1\AppData\Local\Microsoft\Windows\Temporary Internet Files\Content.Outlook\1R8LZ61V\IEHG final.tif"/>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5970" cy="981075"/>
                    </a:xfrm>
                    <a:prstGeom prst="rect">
                      <a:avLst/>
                    </a:prstGeom>
                    <a:noFill/>
                    <a:ln>
                      <a:noFill/>
                    </a:ln>
                  </pic:spPr>
                </pic:pic>
              </a:graphicData>
            </a:graphic>
          </wp:inline>
        </w:drawing>
      </w:r>
    </w:p>
    <w:p w14:paraId="76004BB7" w14:textId="77777777" w:rsidR="00454461" w:rsidRPr="00296EB9" w:rsidRDefault="00454461" w:rsidP="00454461">
      <w:pPr>
        <w:pStyle w:val="Default"/>
        <w:rPr>
          <w:rFonts w:asciiTheme="minorHAnsi" w:hAnsiTheme="minorHAnsi" w:cstheme="minorHAnsi"/>
          <w:b/>
          <w:color w:val="auto"/>
        </w:rPr>
      </w:pPr>
    </w:p>
    <w:p w14:paraId="0465A7DE" w14:textId="77777777" w:rsidR="00454461" w:rsidRPr="00296EB9" w:rsidRDefault="00454461" w:rsidP="00454461">
      <w:pPr>
        <w:pStyle w:val="Default"/>
        <w:rPr>
          <w:rFonts w:asciiTheme="minorHAnsi" w:hAnsiTheme="minorHAnsi" w:cstheme="minorHAnsi"/>
          <w:b/>
          <w:color w:val="auto"/>
        </w:rPr>
      </w:pPr>
    </w:p>
    <w:p w14:paraId="4AE590D7" w14:textId="77777777" w:rsidR="00454461" w:rsidRPr="00296EB9" w:rsidRDefault="00454461" w:rsidP="00454461">
      <w:pPr>
        <w:pStyle w:val="Default"/>
        <w:rPr>
          <w:rFonts w:asciiTheme="minorHAnsi" w:hAnsiTheme="minorHAnsi" w:cstheme="minorHAnsi"/>
          <w:b/>
          <w:color w:val="auto"/>
        </w:rPr>
      </w:pPr>
      <w:r w:rsidRPr="00296EB9">
        <w:rPr>
          <w:rFonts w:asciiTheme="minorHAnsi" w:hAnsiTheme="minorHAnsi" w:cstheme="minorHAnsi"/>
          <w:b/>
          <w:color w:val="auto"/>
        </w:rPr>
        <w:t>Context</w:t>
      </w:r>
    </w:p>
    <w:p w14:paraId="63F273DA" w14:textId="77777777" w:rsidR="00454461" w:rsidRPr="00296EB9" w:rsidRDefault="00454461" w:rsidP="00454461">
      <w:pPr>
        <w:pStyle w:val="Default"/>
        <w:rPr>
          <w:rFonts w:asciiTheme="minorHAnsi" w:hAnsiTheme="minorHAnsi" w:cstheme="minorHAnsi"/>
          <w:color w:val="auto"/>
        </w:rPr>
      </w:pPr>
    </w:p>
    <w:p w14:paraId="675353AD" w14:textId="77777777" w:rsidR="00454461" w:rsidRPr="00296EB9" w:rsidRDefault="00454461" w:rsidP="00454461">
      <w:pPr>
        <w:pStyle w:val="Default"/>
        <w:rPr>
          <w:rFonts w:asciiTheme="minorHAnsi" w:hAnsiTheme="minorHAnsi" w:cstheme="minorHAnsi"/>
          <w:color w:val="auto"/>
        </w:rPr>
      </w:pPr>
      <w:r w:rsidRPr="00296EB9">
        <w:rPr>
          <w:rFonts w:asciiTheme="minorHAnsi" w:hAnsiTheme="minorHAnsi" w:cstheme="minorHAnsi"/>
          <w:color w:val="auto"/>
        </w:rPr>
        <w:t xml:space="preserve">The establishment of the Hospital Groups in Ireland as part of the necessary reforms to enable Government to deliver ‘whole system’ health reform in 2013, was informed by two reports </w:t>
      </w:r>
      <w:r w:rsidRPr="00296EB9">
        <w:rPr>
          <w:rFonts w:asciiTheme="minorHAnsi" w:hAnsiTheme="minorHAnsi" w:cstheme="minorHAnsi"/>
          <w:b/>
          <w:color w:val="auto"/>
        </w:rPr>
        <w:t>The Establishment of Hospital Groups as a Transition to Independent Hospital Trusts</w:t>
      </w:r>
      <w:r w:rsidRPr="00296EB9">
        <w:rPr>
          <w:rFonts w:asciiTheme="minorHAnsi" w:hAnsiTheme="minorHAnsi" w:cstheme="minorHAnsi"/>
          <w:color w:val="auto"/>
        </w:rPr>
        <w:t xml:space="preserve"> and </w:t>
      </w:r>
      <w:r w:rsidRPr="00296EB9">
        <w:rPr>
          <w:rFonts w:asciiTheme="minorHAnsi" w:hAnsiTheme="minorHAnsi" w:cstheme="minorHAnsi"/>
          <w:b/>
          <w:color w:val="auto"/>
        </w:rPr>
        <w:t>The Framework for Development – Securing the Future of Smaller Hospitals</w:t>
      </w:r>
      <w:r w:rsidRPr="00296EB9">
        <w:rPr>
          <w:rFonts w:asciiTheme="minorHAnsi" w:hAnsiTheme="minorHAnsi" w:cstheme="minorHAnsi"/>
          <w:color w:val="auto"/>
        </w:rPr>
        <w:t xml:space="preserve">.  The aim of the Hospital Group is to deliver care for the population served in a manner that ensures a safe, high quality service for all, maximising and capitalising on the strengths of both larger and smaller hospitals, with better outcome for patients.  </w:t>
      </w:r>
    </w:p>
    <w:p w14:paraId="02BDF9C1" w14:textId="77777777" w:rsidR="00454461" w:rsidRPr="00296EB9" w:rsidRDefault="00454461" w:rsidP="00454461">
      <w:pPr>
        <w:pStyle w:val="Default"/>
        <w:rPr>
          <w:rFonts w:asciiTheme="minorHAnsi" w:hAnsiTheme="minorHAnsi" w:cstheme="minorHAnsi"/>
          <w:color w:val="auto"/>
        </w:rPr>
      </w:pPr>
    </w:p>
    <w:p w14:paraId="4D2315CA" w14:textId="77777777" w:rsidR="00454461" w:rsidRPr="00296EB9" w:rsidRDefault="00454461" w:rsidP="00454461">
      <w:pPr>
        <w:pStyle w:val="Default"/>
        <w:rPr>
          <w:rFonts w:asciiTheme="minorHAnsi" w:hAnsiTheme="minorHAnsi" w:cstheme="minorHAnsi"/>
          <w:color w:val="auto"/>
        </w:rPr>
      </w:pPr>
      <w:r w:rsidRPr="00296EB9">
        <w:rPr>
          <w:rFonts w:asciiTheme="minorHAnsi" w:hAnsiTheme="minorHAnsi" w:cstheme="minorHAnsi"/>
          <w:color w:val="auto"/>
        </w:rPr>
        <w:t xml:space="preserve">The more recent publication of the </w:t>
      </w:r>
      <w:r w:rsidRPr="00296EB9">
        <w:rPr>
          <w:rFonts w:asciiTheme="minorHAnsi" w:hAnsiTheme="minorHAnsi" w:cstheme="minorHAnsi"/>
          <w:b/>
          <w:color w:val="auto"/>
        </w:rPr>
        <w:t>Sláintecare Report</w:t>
      </w:r>
      <w:r w:rsidRPr="00296EB9">
        <w:rPr>
          <w:rFonts w:asciiTheme="minorHAnsi" w:hAnsiTheme="minorHAnsi" w:cstheme="minorHAnsi"/>
          <w:color w:val="auto"/>
        </w:rPr>
        <w:t xml:space="preserve"> in 2017 presents a 10-year vision for health reform in Ireland, covering a number of complex issues across the Health sector.  One of the key ambitions of this strategy is to deliver a system that serves the health and social care needs of a population with a significant emphasis on integrated care structures.  In this context it is proposed Regional Integrated Care Organisations will be formed to align hospitals and communities into one structure to deliver for a population.</w:t>
      </w:r>
    </w:p>
    <w:p w14:paraId="5607B476" w14:textId="77777777" w:rsidR="00454461" w:rsidRPr="00296EB9" w:rsidRDefault="00454461" w:rsidP="00454461">
      <w:pPr>
        <w:pStyle w:val="Default"/>
        <w:rPr>
          <w:rFonts w:asciiTheme="minorHAnsi" w:hAnsiTheme="minorHAnsi" w:cstheme="minorHAnsi"/>
          <w:color w:val="auto"/>
        </w:rPr>
      </w:pPr>
    </w:p>
    <w:p w14:paraId="00A2E7B1" w14:textId="77777777" w:rsidR="00454461" w:rsidRPr="00296EB9" w:rsidRDefault="00454461" w:rsidP="00454461">
      <w:pPr>
        <w:pStyle w:val="Default"/>
        <w:rPr>
          <w:rFonts w:asciiTheme="minorHAnsi" w:hAnsiTheme="minorHAnsi" w:cstheme="minorHAnsi"/>
          <w:b/>
        </w:rPr>
      </w:pPr>
      <w:r w:rsidRPr="00296EB9">
        <w:rPr>
          <w:rFonts w:asciiTheme="minorHAnsi" w:hAnsiTheme="minorHAnsi" w:cstheme="minorHAnsi"/>
          <w:b/>
        </w:rPr>
        <w:t xml:space="preserve">About the Ireland East Hospital Group </w:t>
      </w:r>
    </w:p>
    <w:p w14:paraId="049F1618" w14:textId="77777777" w:rsidR="00454461" w:rsidRPr="00296EB9" w:rsidRDefault="00454461" w:rsidP="00454461">
      <w:pPr>
        <w:pStyle w:val="Default"/>
        <w:rPr>
          <w:rFonts w:asciiTheme="minorHAnsi" w:hAnsiTheme="minorHAnsi" w:cstheme="minorHAnsi"/>
          <w:b/>
          <w:u w:val="single"/>
          <w:lang w:val="en-IE"/>
        </w:rPr>
      </w:pPr>
    </w:p>
    <w:p w14:paraId="661F5150" w14:textId="77777777" w:rsidR="00454461" w:rsidRPr="00296EB9" w:rsidRDefault="00454461" w:rsidP="00454461">
      <w:pPr>
        <w:pStyle w:val="Default"/>
        <w:rPr>
          <w:rFonts w:asciiTheme="minorHAnsi" w:hAnsiTheme="minorHAnsi" w:cstheme="minorHAnsi"/>
          <w:lang w:val="en-IE"/>
        </w:rPr>
      </w:pPr>
      <w:r w:rsidRPr="00296EB9">
        <w:rPr>
          <w:rFonts w:asciiTheme="minorHAnsi" w:hAnsiTheme="minorHAnsi" w:cstheme="minorHAnsi"/>
          <w:lang w:val="en-IE"/>
        </w:rPr>
        <w:t>The Ireland East Hospital Group (IEHG) is an organisation of 11 hospitals working together to deliver world-class healthcare. It is Ireland’s largest hospital network with a unique profile of local services and focused tertiary specialties. Our academic partner is University College Dublin (UCD).</w:t>
      </w:r>
    </w:p>
    <w:p w14:paraId="5A7F510C" w14:textId="77777777" w:rsidR="00454461" w:rsidRPr="00296EB9" w:rsidRDefault="00454461" w:rsidP="00454461">
      <w:pPr>
        <w:pStyle w:val="Default"/>
        <w:rPr>
          <w:rFonts w:asciiTheme="minorHAnsi" w:hAnsiTheme="minorHAnsi" w:cstheme="minorHAnsi"/>
          <w:lang w:val="en-IE"/>
        </w:rPr>
      </w:pPr>
    </w:p>
    <w:p w14:paraId="615511EC" w14:textId="77777777" w:rsidR="00454461" w:rsidRPr="00296EB9" w:rsidRDefault="00454461" w:rsidP="00454461">
      <w:pPr>
        <w:pStyle w:val="Default"/>
        <w:rPr>
          <w:rFonts w:asciiTheme="minorHAnsi" w:hAnsiTheme="minorHAnsi" w:cstheme="minorHAnsi"/>
          <w:lang w:val="en-IE"/>
        </w:rPr>
      </w:pPr>
      <w:r w:rsidRPr="00296EB9">
        <w:rPr>
          <w:rFonts w:asciiTheme="minorHAnsi" w:hAnsiTheme="minorHAnsi" w:cstheme="minorHAnsi"/>
          <w:lang w:val="en-IE"/>
        </w:rPr>
        <w:t>Our hospitals are among the best in Ireland for quality of care, medical education, healthcare research, safety and clinical performance delivered through a mix of Voluntary, Independent and Statutory hospitals. Our hospitals currently provide a wide variety of specialties on a national, regional and local level to different patient categories which, through collaboration and working closely together, allows integration and improved patient flow across the continuum of care. This collaboration also enables hospital services within the Group to deliver high-quality patient care in the most cost-effective manner.</w:t>
      </w:r>
    </w:p>
    <w:p w14:paraId="179D7F67" w14:textId="77777777" w:rsidR="00454461" w:rsidRPr="00296EB9" w:rsidRDefault="00454461" w:rsidP="00454461">
      <w:pPr>
        <w:pStyle w:val="Default"/>
        <w:rPr>
          <w:rFonts w:asciiTheme="minorHAnsi" w:hAnsiTheme="minorHAnsi" w:cstheme="minorHAnsi"/>
          <w:lang w:val="en-IE"/>
        </w:rPr>
      </w:pPr>
    </w:p>
    <w:p w14:paraId="102D3EC7" w14:textId="77777777" w:rsidR="00454461" w:rsidRPr="00296EB9" w:rsidRDefault="00454461" w:rsidP="00454461">
      <w:pPr>
        <w:pStyle w:val="Default"/>
        <w:rPr>
          <w:rFonts w:asciiTheme="minorHAnsi" w:hAnsiTheme="minorHAnsi" w:cstheme="minorHAnsi"/>
          <w:b/>
          <w:lang w:val="en-IE"/>
        </w:rPr>
      </w:pPr>
      <w:r w:rsidRPr="00296EB9">
        <w:rPr>
          <w:rFonts w:asciiTheme="minorHAnsi" w:hAnsiTheme="minorHAnsi" w:cstheme="minorHAnsi"/>
          <w:b/>
          <w:lang w:val="en-IE"/>
        </w:rPr>
        <w:t>Key Facts about IEHG:</w:t>
      </w:r>
    </w:p>
    <w:p w14:paraId="32CE2026" w14:textId="77777777" w:rsidR="00454461" w:rsidRPr="00296EB9" w:rsidRDefault="00454461" w:rsidP="00454461">
      <w:pPr>
        <w:pStyle w:val="Default"/>
        <w:rPr>
          <w:rFonts w:asciiTheme="minorHAnsi" w:hAnsiTheme="minorHAnsi" w:cstheme="minorHAnsi"/>
          <w:lang w:val="en-IE"/>
        </w:rPr>
      </w:pPr>
    </w:p>
    <w:p w14:paraId="28B43310" w14:textId="77777777" w:rsidR="00454461" w:rsidRPr="00296EB9" w:rsidRDefault="00454461" w:rsidP="00454461">
      <w:pPr>
        <w:pStyle w:val="Default"/>
        <w:numPr>
          <w:ilvl w:val="0"/>
          <w:numId w:val="1"/>
        </w:numPr>
        <w:rPr>
          <w:rFonts w:asciiTheme="minorHAnsi" w:hAnsiTheme="minorHAnsi" w:cstheme="minorHAnsi"/>
          <w:lang w:val="en-IE"/>
        </w:rPr>
      </w:pPr>
      <w:r w:rsidRPr="00296EB9">
        <w:rPr>
          <w:rFonts w:asciiTheme="minorHAnsi" w:hAnsiTheme="minorHAnsi" w:cstheme="minorHAnsi"/>
          <w:lang w:val="en-IE"/>
        </w:rPr>
        <w:t>11 Hospitals, 6 of which are voluntary</w:t>
      </w:r>
    </w:p>
    <w:p w14:paraId="2417BDD0" w14:textId="77777777" w:rsidR="00454461" w:rsidRPr="00296EB9" w:rsidRDefault="00454461" w:rsidP="00454461">
      <w:pPr>
        <w:pStyle w:val="Default"/>
        <w:numPr>
          <w:ilvl w:val="0"/>
          <w:numId w:val="1"/>
        </w:numPr>
        <w:rPr>
          <w:rFonts w:asciiTheme="minorHAnsi" w:hAnsiTheme="minorHAnsi" w:cstheme="minorHAnsi"/>
          <w:lang w:val="en-IE"/>
        </w:rPr>
      </w:pPr>
      <w:r w:rsidRPr="00296EB9">
        <w:rPr>
          <w:rFonts w:asciiTheme="minorHAnsi" w:hAnsiTheme="minorHAnsi" w:cstheme="minorHAnsi"/>
          <w:lang w:val="en-IE"/>
        </w:rPr>
        <w:t>Work directly with 4 Community Healthcare Organisation (CHO) partners</w:t>
      </w:r>
    </w:p>
    <w:p w14:paraId="3DD9959A" w14:textId="77777777" w:rsidR="00454461" w:rsidRPr="00296EB9" w:rsidRDefault="00454461" w:rsidP="00454461">
      <w:pPr>
        <w:pStyle w:val="Default"/>
        <w:numPr>
          <w:ilvl w:val="0"/>
          <w:numId w:val="1"/>
        </w:numPr>
        <w:rPr>
          <w:rFonts w:asciiTheme="minorHAnsi" w:hAnsiTheme="minorHAnsi" w:cstheme="minorHAnsi"/>
          <w:lang w:val="en-IE"/>
        </w:rPr>
      </w:pPr>
      <w:r w:rsidRPr="00296EB9">
        <w:rPr>
          <w:rFonts w:asciiTheme="minorHAnsi" w:hAnsiTheme="minorHAnsi" w:cstheme="minorHAnsi"/>
          <w:lang w:val="en-IE"/>
        </w:rPr>
        <w:t>Largest Hospital Group in Ireland</w:t>
      </w:r>
    </w:p>
    <w:p w14:paraId="5F4D01E5" w14:textId="77777777" w:rsidR="00454461" w:rsidRPr="00296EB9" w:rsidRDefault="00454461" w:rsidP="00454461">
      <w:pPr>
        <w:pStyle w:val="Default"/>
        <w:numPr>
          <w:ilvl w:val="0"/>
          <w:numId w:val="1"/>
        </w:numPr>
        <w:rPr>
          <w:rFonts w:asciiTheme="minorHAnsi" w:hAnsiTheme="minorHAnsi" w:cstheme="minorHAnsi"/>
          <w:lang w:val="en-IE"/>
        </w:rPr>
      </w:pPr>
      <w:r w:rsidRPr="00296EB9">
        <w:rPr>
          <w:rFonts w:asciiTheme="minorHAnsi" w:hAnsiTheme="minorHAnsi" w:cstheme="minorHAnsi"/>
          <w:lang w:val="en-IE"/>
        </w:rPr>
        <w:t>UCD is our Academic Partner</w:t>
      </w:r>
    </w:p>
    <w:p w14:paraId="284E9CF0" w14:textId="77777777" w:rsidR="00454461" w:rsidRPr="00296EB9" w:rsidRDefault="00454461" w:rsidP="00454461">
      <w:pPr>
        <w:pStyle w:val="Default"/>
        <w:numPr>
          <w:ilvl w:val="0"/>
          <w:numId w:val="1"/>
        </w:numPr>
        <w:rPr>
          <w:rFonts w:asciiTheme="minorHAnsi" w:hAnsiTheme="minorHAnsi" w:cstheme="minorHAnsi"/>
          <w:lang w:val="en-IE"/>
        </w:rPr>
      </w:pPr>
      <w:r w:rsidRPr="00296EB9">
        <w:rPr>
          <w:rFonts w:asciiTheme="minorHAnsi" w:hAnsiTheme="minorHAnsi" w:cstheme="minorHAnsi"/>
          <w:lang w:val="en-IE"/>
        </w:rPr>
        <w:t>Serve a population of over 1 million people with 11,000+ staff</w:t>
      </w:r>
    </w:p>
    <w:p w14:paraId="6AE7687E" w14:textId="77777777" w:rsidR="00454461" w:rsidRPr="00296EB9" w:rsidRDefault="00454461" w:rsidP="00454461">
      <w:pPr>
        <w:pStyle w:val="Default"/>
        <w:numPr>
          <w:ilvl w:val="0"/>
          <w:numId w:val="1"/>
        </w:numPr>
        <w:rPr>
          <w:rFonts w:asciiTheme="minorHAnsi" w:hAnsiTheme="minorHAnsi" w:cstheme="minorHAnsi"/>
          <w:lang w:val="en-IE"/>
        </w:rPr>
      </w:pPr>
      <w:r w:rsidRPr="00296EB9">
        <w:rPr>
          <w:rFonts w:asciiTheme="minorHAnsi" w:hAnsiTheme="minorHAnsi" w:cstheme="minorHAnsi"/>
          <w:lang w:val="en-IE"/>
        </w:rPr>
        <w:t>Strong engagement with hospital, primary and community partners</w:t>
      </w:r>
    </w:p>
    <w:p w14:paraId="4AA0AAA6" w14:textId="77777777" w:rsidR="00454461" w:rsidRPr="00296EB9" w:rsidRDefault="00454461" w:rsidP="00454461">
      <w:pPr>
        <w:pStyle w:val="Default"/>
        <w:rPr>
          <w:rFonts w:asciiTheme="minorHAnsi" w:hAnsiTheme="minorHAnsi" w:cstheme="minorHAnsi"/>
          <w:b/>
          <w:lang w:val="en-IE"/>
        </w:rPr>
      </w:pPr>
    </w:p>
    <w:p w14:paraId="10BF8C55" w14:textId="77777777" w:rsidR="00454461" w:rsidRPr="00296EB9" w:rsidRDefault="00454461" w:rsidP="00454461">
      <w:pPr>
        <w:pStyle w:val="Default"/>
        <w:rPr>
          <w:rFonts w:asciiTheme="minorHAnsi" w:hAnsiTheme="minorHAnsi" w:cstheme="minorHAnsi"/>
          <w:b/>
          <w:lang w:val="en-IE"/>
        </w:rPr>
      </w:pPr>
      <w:r w:rsidRPr="00296EB9">
        <w:rPr>
          <w:rFonts w:asciiTheme="minorHAnsi" w:hAnsiTheme="minorHAnsi" w:cstheme="minorHAnsi"/>
          <w:b/>
          <w:lang w:val="en-IE"/>
        </w:rPr>
        <w:t>Our Hospitals:</w:t>
      </w:r>
    </w:p>
    <w:p w14:paraId="1F774D2E" w14:textId="77777777" w:rsidR="00454461" w:rsidRPr="00296EB9" w:rsidRDefault="00454461" w:rsidP="00454461">
      <w:pPr>
        <w:pStyle w:val="Default"/>
        <w:rPr>
          <w:rFonts w:asciiTheme="minorHAnsi" w:hAnsiTheme="minorHAnsi" w:cstheme="minorHAnsi"/>
          <w:lang w:val="en-IE"/>
        </w:rPr>
      </w:pPr>
    </w:p>
    <w:p w14:paraId="3ED8AF4F" w14:textId="77777777" w:rsidR="00454461" w:rsidRPr="00296EB9" w:rsidRDefault="00454461" w:rsidP="00454461">
      <w:pPr>
        <w:pStyle w:val="Default"/>
        <w:numPr>
          <w:ilvl w:val="0"/>
          <w:numId w:val="3"/>
        </w:numPr>
        <w:rPr>
          <w:rFonts w:asciiTheme="minorHAnsi" w:hAnsiTheme="minorHAnsi" w:cstheme="minorHAnsi"/>
          <w:lang w:val="en-IE"/>
        </w:rPr>
      </w:pPr>
      <w:r w:rsidRPr="00296EB9">
        <w:rPr>
          <w:rFonts w:asciiTheme="minorHAnsi" w:hAnsiTheme="minorHAnsi" w:cstheme="minorHAnsi"/>
          <w:lang w:val="en-IE"/>
        </w:rPr>
        <w:t>Mater Misericordiae University Hospital</w:t>
      </w:r>
    </w:p>
    <w:p w14:paraId="19CA3C1F" w14:textId="77777777" w:rsidR="00454461" w:rsidRPr="00296EB9" w:rsidRDefault="00454461" w:rsidP="00454461">
      <w:pPr>
        <w:pStyle w:val="Default"/>
        <w:numPr>
          <w:ilvl w:val="0"/>
          <w:numId w:val="3"/>
        </w:numPr>
        <w:rPr>
          <w:rFonts w:asciiTheme="minorHAnsi" w:hAnsiTheme="minorHAnsi" w:cstheme="minorHAnsi"/>
          <w:lang w:val="en-IE"/>
        </w:rPr>
      </w:pPr>
      <w:r w:rsidRPr="00296EB9">
        <w:rPr>
          <w:rFonts w:asciiTheme="minorHAnsi" w:hAnsiTheme="minorHAnsi" w:cstheme="minorHAnsi"/>
          <w:lang w:val="en-IE"/>
        </w:rPr>
        <w:t>St Vincent’s University Hospital</w:t>
      </w:r>
    </w:p>
    <w:p w14:paraId="7E71439B" w14:textId="77777777" w:rsidR="00454461" w:rsidRPr="00296EB9" w:rsidRDefault="00454461" w:rsidP="00454461">
      <w:pPr>
        <w:pStyle w:val="Default"/>
        <w:numPr>
          <w:ilvl w:val="0"/>
          <w:numId w:val="3"/>
        </w:numPr>
        <w:rPr>
          <w:rFonts w:asciiTheme="minorHAnsi" w:hAnsiTheme="minorHAnsi" w:cstheme="minorHAnsi"/>
          <w:lang w:val="en-IE"/>
        </w:rPr>
      </w:pPr>
      <w:r w:rsidRPr="00296EB9">
        <w:rPr>
          <w:rFonts w:asciiTheme="minorHAnsi" w:hAnsiTheme="minorHAnsi" w:cstheme="minorHAnsi"/>
          <w:lang w:val="en-IE"/>
        </w:rPr>
        <w:t>Regional Hospital Mullingar</w:t>
      </w:r>
    </w:p>
    <w:p w14:paraId="5A3B830C" w14:textId="77777777" w:rsidR="00454461" w:rsidRPr="00296EB9" w:rsidRDefault="00454461" w:rsidP="00454461">
      <w:pPr>
        <w:pStyle w:val="Default"/>
        <w:numPr>
          <w:ilvl w:val="0"/>
          <w:numId w:val="3"/>
        </w:numPr>
        <w:rPr>
          <w:rFonts w:asciiTheme="minorHAnsi" w:hAnsiTheme="minorHAnsi" w:cstheme="minorHAnsi"/>
          <w:lang w:val="en-IE"/>
        </w:rPr>
      </w:pPr>
      <w:r w:rsidRPr="00296EB9">
        <w:rPr>
          <w:rFonts w:asciiTheme="minorHAnsi" w:hAnsiTheme="minorHAnsi" w:cstheme="minorHAnsi"/>
          <w:lang w:val="en-IE"/>
        </w:rPr>
        <w:t>St Luke’s General Hospital, Carlow/Kilkenny</w:t>
      </w:r>
    </w:p>
    <w:p w14:paraId="381F595F" w14:textId="77777777" w:rsidR="00454461" w:rsidRPr="00296EB9" w:rsidRDefault="00454461" w:rsidP="00454461">
      <w:pPr>
        <w:pStyle w:val="Default"/>
        <w:numPr>
          <w:ilvl w:val="0"/>
          <w:numId w:val="3"/>
        </w:numPr>
        <w:rPr>
          <w:rFonts w:asciiTheme="minorHAnsi" w:hAnsiTheme="minorHAnsi" w:cstheme="minorHAnsi"/>
          <w:lang w:val="en-IE"/>
        </w:rPr>
      </w:pPr>
      <w:r w:rsidRPr="00296EB9">
        <w:rPr>
          <w:rFonts w:asciiTheme="minorHAnsi" w:hAnsiTheme="minorHAnsi" w:cstheme="minorHAnsi"/>
          <w:lang w:val="en-IE"/>
        </w:rPr>
        <w:t>Our Lady’s Hospital, Navan</w:t>
      </w:r>
    </w:p>
    <w:p w14:paraId="25B46E93" w14:textId="77777777" w:rsidR="00454461" w:rsidRPr="00296EB9" w:rsidRDefault="00454461" w:rsidP="00454461">
      <w:pPr>
        <w:pStyle w:val="Default"/>
        <w:numPr>
          <w:ilvl w:val="0"/>
          <w:numId w:val="3"/>
        </w:numPr>
        <w:rPr>
          <w:rFonts w:asciiTheme="minorHAnsi" w:hAnsiTheme="minorHAnsi" w:cstheme="minorHAnsi"/>
          <w:lang w:val="en-IE"/>
        </w:rPr>
      </w:pPr>
      <w:r w:rsidRPr="00296EB9">
        <w:rPr>
          <w:rFonts w:asciiTheme="minorHAnsi" w:hAnsiTheme="minorHAnsi" w:cstheme="minorHAnsi"/>
          <w:lang w:val="en-IE"/>
        </w:rPr>
        <w:t>Wexford General Hospital</w:t>
      </w:r>
    </w:p>
    <w:p w14:paraId="1602C7CF" w14:textId="77777777" w:rsidR="00454461" w:rsidRPr="00296EB9" w:rsidRDefault="00454461" w:rsidP="00454461">
      <w:pPr>
        <w:pStyle w:val="Default"/>
        <w:numPr>
          <w:ilvl w:val="0"/>
          <w:numId w:val="3"/>
        </w:numPr>
        <w:rPr>
          <w:rFonts w:asciiTheme="minorHAnsi" w:hAnsiTheme="minorHAnsi" w:cstheme="minorHAnsi"/>
          <w:lang w:val="en-IE"/>
        </w:rPr>
      </w:pPr>
      <w:r w:rsidRPr="00296EB9">
        <w:rPr>
          <w:rFonts w:asciiTheme="minorHAnsi" w:hAnsiTheme="minorHAnsi" w:cstheme="minorHAnsi"/>
          <w:lang w:val="en-IE"/>
        </w:rPr>
        <w:t>St Columcille’s Hospital, Loughlinstown</w:t>
      </w:r>
    </w:p>
    <w:p w14:paraId="03B811D7" w14:textId="77777777" w:rsidR="00454461" w:rsidRPr="00296EB9" w:rsidRDefault="00454461" w:rsidP="00454461">
      <w:pPr>
        <w:pStyle w:val="Default"/>
        <w:numPr>
          <w:ilvl w:val="0"/>
          <w:numId w:val="3"/>
        </w:numPr>
        <w:rPr>
          <w:rFonts w:asciiTheme="minorHAnsi" w:hAnsiTheme="minorHAnsi" w:cstheme="minorHAnsi"/>
          <w:lang w:val="en-IE"/>
        </w:rPr>
      </w:pPr>
      <w:r w:rsidRPr="00296EB9">
        <w:rPr>
          <w:rFonts w:asciiTheme="minorHAnsi" w:hAnsiTheme="minorHAnsi" w:cstheme="minorHAnsi"/>
          <w:lang w:val="en-IE"/>
        </w:rPr>
        <w:t>St Michael’s Hospital, Dun Laoghaire</w:t>
      </w:r>
    </w:p>
    <w:p w14:paraId="47911D14" w14:textId="77777777" w:rsidR="00454461" w:rsidRPr="00296EB9" w:rsidRDefault="00454461" w:rsidP="00454461">
      <w:pPr>
        <w:pStyle w:val="Default"/>
        <w:numPr>
          <w:ilvl w:val="0"/>
          <w:numId w:val="3"/>
        </w:numPr>
        <w:rPr>
          <w:rFonts w:asciiTheme="minorHAnsi" w:hAnsiTheme="minorHAnsi" w:cstheme="minorHAnsi"/>
          <w:lang w:val="en-IE"/>
        </w:rPr>
      </w:pPr>
      <w:r w:rsidRPr="00296EB9">
        <w:rPr>
          <w:rFonts w:asciiTheme="minorHAnsi" w:hAnsiTheme="minorHAnsi" w:cstheme="minorHAnsi"/>
          <w:lang w:val="en-IE"/>
        </w:rPr>
        <w:t>Cappagh National Orthopaedic Hospital</w:t>
      </w:r>
    </w:p>
    <w:p w14:paraId="2515560B" w14:textId="77777777" w:rsidR="00454461" w:rsidRPr="00296EB9" w:rsidRDefault="00454461" w:rsidP="00454461">
      <w:pPr>
        <w:pStyle w:val="Default"/>
        <w:numPr>
          <w:ilvl w:val="0"/>
          <w:numId w:val="3"/>
        </w:numPr>
        <w:rPr>
          <w:rFonts w:asciiTheme="minorHAnsi" w:hAnsiTheme="minorHAnsi" w:cstheme="minorHAnsi"/>
          <w:lang w:val="en-IE"/>
        </w:rPr>
      </w:pPr>
      <w:r w:rsidRPr="00296EB9">
        <w:rPr>
          <w:rFonts w:asciiTheme="minorHAnsi" w:hAnsiTheme="minorHAnsi" w:cstheme="minorHAnsi"/>
          <w:lang w:val="en-IE"/>
        </w:rPr>
        <w:t>National Maternity Hospital</w:t>
      </w:r>
    </w:p>
    <w:p w14:paraId="3E92AC4D" w14:textId="77777777" w:rsidR="00454461" w:rsidRPr="00296EB9" w:rsidRDefault="00454461" w:rsidP="00454461">
      <w:pPr>
        <w:pStyle w:val="Default"/>
        <w:numPr>
          <w:ilvl w:val="0"/>
          <w:numId w:val="3"/>
        </w:numPr>
        <w:rPr>
          <w:rFonts w:asciiTheme="minorHAnsi" w:hAnsiTheme="minorHAnsi" w:cstheme="minorHAnsi"/>
          <w:lang w:val="en-IE"/>
        </w:rPr>
      </w:pPr>
      <w:r w:rsidRPr="00296EB9">
        <w:rPr>
          <w:rFonts w:asciiTheme="minorHAnsi" w:hAnsiTheme="minorHAnsi" w:cstheme="minorHAnsi"/>
          <w:lang w:val="en-IE"/>
        </w:rPr>
        <w:t>Royal Victoria Eye &amp; Ear Hospital</w:t>
      </w:r>
    </w:p>
    <w:p w14:paraId="1BE8EAAE" w14:textId="77777777" w:rsidR="00454461" w:rsidRPr="00296EB9" w:rsidRDefault="00454461" w:rsidP="00454461">
      <w:pPr>
        <w:pStyle w:val="Default"/>
        <w:rPr>
          <w:rFonts w:asciiTheme="minorHAnsi" w:hAnsiTheme="minorHAnsi" w:cstheme="minorHAnsi"/>
          <w:lang w:val="en-IE"/>
        </w:rPr>
      </w:pPr>
    </w:p>
    <w:p w14:paraId="517FCD7B" w14:textId="77777777" w:rsidR="00454461" w:rsidRPr="00296EB9" w:rsidRDefault="00454461" w:rsidP="00454461">
      <w:pPr>
        <w:pStyle w:val="Default"/>
        <w:rPr>
          <w:rFonts w:asciiTheme="minorHAnsi" w:hAnsiTheme="minorHAnsi" w:cstheme="minorHAnsi"/>
          <w:lang w:val="en-IE"/>
        </w:rPr>
      </w:pPr>
    </w:p>
    <w:p w14:paraId="2EFAD155" w14:textId="77777777" w:rsidR="00454461" w:rsidRPr="00296EB9" w:rsidRDefault="00454461" w:rsidP="00454461">
      <w:pPr>
        <w:pStyle w:val="Default"/>
        <w:rPr>
          <w:rFonts w:asciiTheme="minorHAnsi" w:hAnsiTheme="minorHAnsi" w:cstheme="minorHAnsi"/>
          <w:b/>
          <w:lang w:val="en-IE"/>
        </w:rPr>
      </w:pPr>
      <w:r w:rsidRPr="00296EB9">
        <w:rPr>
          <w:rFonts w:asciiTheme="minorHAnsi" w:hAnsiTheme="minorHAnsi" w:cstheme="minorHAnsi"/>
          <w:b/>
          <w:lang w:val="en-IE"/>
        </w:rPr>
        <w:t>Our Services:</w:t>
      </w:r>
    </w:p>
    <w:p w14:paraId="673D8810" w14:textId="77777777" w:rsidR="00454461" w:rsidRPr="00296EB9" w:rsidRDefault="00454461" w:rsidP="00454461">
      <w:pPr>
        <w:pStyle w:val="Default"/>
        <w:rPr>
          <w:rFonts w:asciiTheme="minorHAnsi" w:hAnsiTheme="minorHAnsi" w:cstheme="minorHAnsi"/>
          <w:lang w:val="en-IE"/>
        </w:rPr>
      </w:pPr>
      <w:r w:rsidRPr="00296EB9">
        <w:rPr>
          <w:rFonts w:asciiTheme="minorHAnsi" w:hAnsiTheme="minorHAnsi" w:cstheme="minorHAnsi"/>
          <w:lang w:val="en-IE"/>
        </w:rPr>
        <w:t>Six of our hospitals operate an Emergency Department, one has a 12-hour urgent care centre and another hospital operates an Acute Medical Assessment / Local Injuries Unit.</w:t>
      </w:r>
    </w:p>
    <w:p w14:paraId="3E99B404" w14:textId="77777777" w:rsidR="00454461" w:rsidRPr="00296EB9" w:rsidRDefault="00454461" w:rsidP="00454461">
      <w:pPr>
        <w:pStyle w:val="Default"/>
        <w:rPr>
          <w:rFonts w:asciiTheme="minorHAnsi" w:hAnsiTheme="minorHAnsi" w:cstheme="minorHAnsi"/>
          <w:lang w:val="en-IE"/>
        </w:rPr>
      </w:pPr>
    </w:p>
    <w:p w14:paraId="299BCE01" w14:textId="77777777" w:rsidR="00454461" w:rsidRPr="00296EB9" w:rsidRDefault="00454461" w:rsidP="00454461">
      <w:pPr>
        <w:pStyle w:val="Default"/>
        <w:rPr>
          <w:rFonts w:asciiTheme="minorHAnsi" w:hAnsiTheme="minorHAnsi" w:cstheme="minorHAnsi"/>
          <w:lang w:val="en-IE"/>
        </w:rPr>
      </w:pPr>
      <w:r w:rsidRPr="00296EB9">
        <w:rPr>
          <w:rFonts w:asciiTheme="minorHAnsi" w:hAnsiTheme="minorHAnsi" w:cstheme="minorHAnsi"/>
          <w:lang w:val="en-IE"/>
        </w:rPr>
        <w:t>We provide a wide range of acute elective inpatient and outpatient services across our 11 hospital sites and provide services on three levels; those serving local catchment areas, specialist/tertiary services delivered to regional populations and quaternary services delivered nationally, as summarised below.</w:t>
      </w:r>
    </w:p>
    <w:p w14:paraId="593AB9F4" w14:textId="77777777" w:rsidR="00454461" w:rsidRPr="00296EB9" w:rsidRDefault="00454461" w:rsidP="00454461">
      <w:pPr>
        <w:pStyle w:val="Default"/>
        <w:rPr>
          <w:rFonts w:asciiTheme="minorHAnsi" w:hAnsiTheme="minorHAnsi" w:cstheme="minorHAnsi"/>
          <w:lang w:val="en-IE"/>
        </w:rPr>
      </w:pPr>
    </w:p>
    <w:p w14:paraId="3CFCAB52" w14:textId="77777777" w:rsidR="00454461" w:rsidRPr="00296EB9" w:rsidRDefault="00454461" w:rsidP="00454461">
      <w:pPr>
        <w:pStyle w:val="Default"/>
        <w:rPr>
          <w:rFonts w:asciiTheme="minorHAnsi" w:hAnsiTheme="minorHAnsi" w:cstheme="minorHAnsi"/>
          <w:lang w:val="en-IE"/>
        </w:rPr>
      </w:pPr>
      <w:r w:rsidRPr="00296EB9">
        <w:rPr>
          <w:rFonts w:asciiTheme="minorHAnsi" w:hAnsiTheme="minorHAnsi" w:cstheme="minorHAnsi"/>
          <w:lang w:val="en-IE"/>
        </w:rPr>
        <w:t xml:space="preserve">Largest number of </w:t>
      </w:r>
      <w:r w:rsidRPr="00296EB9">
        <w:rPr>
          <w:rFonts w:asciiTheme="minorHAnsi" w:hAnsiTheme="minorHAnsi" w:cstheme="minorHAnsi"/>
          <w:b/>
          <w:lang w:val="en-IE"/>
        </w:rPr>
        <w:t>National Specialist Services</w:t>
      </w:r>
      <w:r w:rsidRPr="00296EB9">
        <w:rPr>
          <w:rFonts w:asciiTheme="minorHAnsi" w:hAnsiTheme="minorHAnsi" w:cstheme="minorHAnsi"/>
          <w:lang w:val="en-IE"/>
        </w:rPr>
        <w:t xml:space="preserve"> which include:</w:t>
      </w:r>
    </w:p>
    <w:p w14:paraId="44452EEC" w14:textId="77777777" w:rsidR="00454461" w:rsidRPr="00296EB9" w:rsidRDefault="00454461" w:rsidP="00454461">
      <w:pPr>
        <w:pStyle w:val="Default"/>
        <w:rPr>
          <w:rFonts w:asciiTheme="minorHAnsi" w:hAnsiTheme="minorHAnsi" w:cstheme="minorHAnsi"/>
          <w:lang w:val="en-IE"/>
        </w:rPr>
      </w:pPr>
    </w:p>
    <w:p w14:paraId="2D25EE2D" w14:textId="77777777" w:rsidR="00454461" w:rsidRPr="00296EB9" w:rsidRDefault="00454461" w:rsidP="00454461">
      <w:pPr>
        <w:pStyle w:val="Default"/>
        <w:numPr>
          <w:ilvl w:val="0"/>
          <w:numId w:val="2"/>
        </w:numPr>
        <w:rPr>
          <w:rFonts w:asciiTheme="minorHAnsi" w:hAnsiTheme="minorHAnsi" w:cstheme="minorHAnsi"/>
          <w:lang w:val="en-IE"/>
        </w:rPr>
      </w:pPr>
      <w:r w:rsidRPr="00296EB9">
        <w:rPr>
          <w:rFonts w:asciiTheme="minorHAnsi" w:hAnsiTheme="minorHAnsi" w:cstheme="minorHAnsi"/>
          <w:lang w:val="en-IE"/>
        </w:rPr>
        <w:t>National Heart/Lung /Liver/Pancreas Transplant Units</w:t>
      </w:r>
    </w:p>
    <w:p w14:paraId="232EF10B" w14:textId="77777777" w:rsidR="00454461" w:rsidRPr="00296EB9" w:rsidRDefault="00454461" w:rsidP="00454461">
      <w:pPr>
        <w:pStyle w:val="Default"/>
        <w:numPr>
          <w:ilvl w:val="0"/>
          <w:numId w:val="2"/>
        </w:numPr>
        <w:rPr>
          <w:rFonts w:asciiTheme="minorHAnsi" w:hAnsiTheme="minorHAnsi" w:cstheme="minorHAnsi"/>
          <w:lang w:val="en-IE"/>
        </w:rPr>
      </w:pPr>
      <w:r w:rsidRPr="00296EB9">
        <w:rPr>
          <w:rFonts w:asciiTheme="minorHAnsi" w:hAnsiTheme="minorHAnsi" w:cstheme="minorHAnsi"/>
          <w:lang w:val="en-IE"/>
        </w:rPr>
        <w:t>National Spinal Unit</w:t>
      </w:r>
    </w:p>
    <w:p w14:paraId="5AE1EB6A" w14:textId="77777777" w:rsidR="00454461" w:rsidRPr="00296EB9" w:rsidRDefault="00454461" w:rsidP="00454461">
      <w:pPr>
        <w:pStyle w:val="Default"/>
        <w:numPr>
          <w:ilvl w:val="0"/>
          <w:numId w:val="2"/>
        </w:numPr>
        <w:rPr>
          <w:rFonts w:asciiTheme="minorHAnsi" w:hAnsiTheme="minorHAnsi" w:cstheme="minorHAnsi"/>
          <w:lang w:val="en-IE"/>
        </w:rPr>
      </w:pPr>
      <w:r w:rsidRPr="00296EB9">
        <w:rPr>
          <w:rFonts w:asciiTheme="minorHAnsi" w:hAnsiTheme="minorHAnsi" w:cstheme="minorHAnsi"/>
          <w:lang w:val="en-IE"/>
        </w:rPr>
        <w:t>National Isolation Unit for Infectious Diseases</w:t>
      </w:r>
    </w:p>
    <w:p w14:paraId="28113918" w14:textId="77777777" w:rsidR="00454461" w:rsidRPr="00296EB9" w:rsidRDefault="00454461" w:rsidP="00454461">
      <w:pPr>
        <w:pStyle w:val="Default"/>
        <w:numPr>
          <w:ilvl w:val="0"/>
          <w:numId w:val="2"/>
        </w:numPr>
        <w:rPr>
          <w:rFonts w:asciiTheme="minorHAnsi" w:hAnsiTheme="minorHAnsi" w:cstheme="minorHAnsi"/>
          <w:lang w:val="en-IE"/>
        </w:rPr>
      </w:pPr>
      <w:r w:rsidRPr="00296EB9">
        <w:rPr>
          <w:rFonts w:asciiTheme="minorHAnsi" w:hAnsiTheme="minorHAnsi" w:cstheme="minorHAnsi"/>
          <w:lang w:val="en-IE"/>
        </w:rPr>
        <w:t>National Unit for Cystic Fibrosis</w:t>
      </w:r>
    </w:p>
    <w:p w14:paraId="37C823AA" w14:textId="77777777" w:rsidR="00454461" w:rsidRPr="00296EB9" w:rsidRDefault="00454461" w:rsidP="00454461">
      <w:pPr>
        <w:pStyle w:val="Default"/>
        <w:numPr>
          <w:ilvl w:val="0"/>
          <w:numId w:val="2"/>
        </w:numPr>
        <w:rPr>
          <w:rFonts w:asciiTheme="minorHAnsi" w:hAnsiTheme="minorHAnsi" w:cstheme="minorHAnsi"/>
          <w:lang w:val="en-IE"/>
        </w:rPr>
      </w:pPr>
      <w:r w:rsidRPr="00296EB9">
        <w:rPr>
          <w:rFonts w:asciiTheme="minorHAnsi" w:hAnsiTheme="minorHAnsi" w:cstheme="minorHAnsi"/>
          <w:lang w:val="en-IE"/>
        </w:rPr>
        <w:t>National Unit for Peritoneal Malignancy</w:t>
      </w:r>
    </w:p>
    <w:p w14:paraId="140CF159" w14:textId="77777777" w:rsidR="00454461" w:rsidRPr="00296EB9" w:rsidRDefault="00454461" w:rsidP="00454461">
      <w:pPr>
        <w:pStyle w:val="Default"/>
        <w:numPr>
          <w:ilvl w:val="0"/>
          <w:numId w:val="2"/>
        </w:numPr>
        <w:rPr>
          <w:rFonts w:asciiTheme="minorHAnsi" w:hAnsiTheme="minorHAnsi" w:cstheme="minorHAnsi"/>
          <w:lang w:val="en-IE"/>
        </w:rPr>
      </w:pPr>
      <w:r w:rsidRPr="00296EB9">
        <w:rPr>
          <w:rFonts w:asciiTheme="minorHAnsi" w:hAnsiTheme="minorHAnsi" w:cstheme="minorHAnsi"/>
          <w:lang w:val="en-IE"/>
        </w:rPr>
        <w:t>National Unit for Pulmonary Hypertension</w:t>
      </w:r>
    </w:p>
    <w:p w14:paraId="4F93ACD6" w14:textId="77777777" w:rsidR="00454461" w:rsidRPr="00296EB9" w:rsidRDefault="00454461" w:rsidP="00454461">
      <w:pPr>
        <w:pStyle w:val="Default"/>
        <w:numPr>
          <w:ilvl w:val="0"/>
          <w:numId w:val="2"/>
        </w:numPr>
        <w:rPr>
          <w:rFonts w:asciiTheme="minorHAnsi" w:hAnsiTheme="minorHAnsi" w:cstheme="minorHAnsi"/>
          <w:lang w:val="en-IE"/>
        </w:rPr>
      </w:pPr>
      <w:r w:rsidRPr="00296EB9">
        <w:rPr>
          <w:rFonts w:asciiTheme="minorHAnsi" w:hAnsiTheme="minorHAnsi" w:cstheme="minorHAnsi"/>
          <w:lang w:val="en-IE"/>
        </w:rPr>
        <w:t>National Unit for Neuro Endocrine Tumours</w:t>
      </w:r>
    </w:p>
    <w:p w14:paraId="6F5A6ED9" w14:textId="77777777" w:rsidR="00454461" w:rsidRPr="00296EB9" w:rsidRDefault="00454461" w:rsidP="00454461">
      <w:pPr>
        <w:pStyle w:val="Default"/>
        <w:numPr>
          <w:ilvl w:val="0"/>
          <w:numId w:val="2"/>
        </w:numPr>
        <w:rPr>
          <w:rFonts w:asciiTheme="minorHAnsi" w:hAnsiTheme="minorHAnsi" w:cstheme="minorHAnsi"/>
          <w:lang w:val="en-IE"/>
        </w:rPr>
      </w:pPr>
      <w:r w:rsidRPr="00296EB9">
        <w:rPr>
          <w:rFonts w:asciiTheme="minorHAnsi" w:hAnsiTheme="minorHAnsi" w:cstheme="minorHAnsi"/>
          <w:lang w:val="en-IE"/>
        </w:rPr>
        <w:t>National Unit for Extra Corpeal Life Support</w:t>
      </w:r>
    </w:p>
    <w:p w14:paraId="7B5B6441" w14:textId="77777777" w:rsidR="00454461" w:rsidRPr="00296EB9" w:rsidRDefault="00454461" w:rsidP="00454461">
      <w:pPr>
        <w:pStyle w:val="Default"/>
        <w:rPr>
          <w:rFonts w:asciiTheme="minorHAnsi" w:hAnsiTheme="minorHAnsi" w:cstheme="minorHAnsi"/>
          <w:lang w:val="en-IE"/>
        </w:rPr>
      </w:pPr>
    </w:p>
    <w:p w14:paraId="7C220154" w14:textId="77777777" w:rsidR="00454461" w:rsidRPr="00296EB9" w:rsidRDefault="00454461" w:rsidP="00454461">
      <w:pPr>
        <w:pStyle w:val="Default"/>
        <w:rPr>
          <w:rFonts w:asciiTheme="minorHAnsi" w:hAnsiTheme="minorHAnsi" w:cstheme="minorHAnsi"/>
          <w:lang w:val="en-IE"/>
        </w:rPr>
      </w:pPr>
    </w:p>
    <w:p w14:paraId="3F99ED20" w14:textId="77777777" w:rsidR="00454461" w:rsidRPr="00296EB9" w:rsidRDefault="00454461" w:rsidP="00454461">
      <w:pPr>
        <w:pStyle w:val="Default"/>
        <w:rPr>
          <w:rFonts w:asciiTheme="minorHAnsi" w:hAnsiTheme="minorHAnsi" w:cstheme="minorHAnsi"/>
          <w:b/>
          <w:lang w:val="en-IE"/>
        </w:rPr>
      </w:pPr>
      <w:r w:rsidRPr="00296EB9">
        <w:rPr>
          <w:rFonts w:asciiTheme="minorHAnsi" w:hAnsiTheme="minorHAnsi" w:cstheme="minorHAnsi"/>
          <w:b/>
          <w:lang w:val="en-IE"/>
        </w:rPr>
        <w:t>Our Activity</w:t>
      </w:r>
    </w:p>
    <w:p w14:paraId="0F2AB6F9" w14:textId="77777777" w:rsidR="00454461" w:rsidRPr="00296EB9" w:rsidRDefault="00454461" w:rsidP="00454461">
      <w:pPr>
        <w:pStyle w:val="Default"/>
        <w:rPr>
          <w:rFonts w:asciiTheme="minorHAnsi" w:hAnsiTheme="minorHAnsi" w:cstheme="minorHAnsi"/>
          <w:lang w:val="en-IE"/>
        </w:rPr>
      </w:pPr>
      <w:r w:rsidRPr="00296EB9">
        <w:rPr>
          <w:rFonts w:asciiTheme="minorHAnsi" w:hAnsiTheme="minorHAnsi" w:cstheme="minorHAnsi"/>
          <w:lang w:val="en-IE"/>
        </w:rPr>
        <w:t>During 2018 we provided:</w:t>
      </w:r>
    </w:p>
    <w:p w14:paraId="74BA39D5" w14:textId="77777777" w:rsidR="00454461" w:rsidRPr="00296EB9" w:rsidRDefault="00454461" w:rsidP="00454461">
      <w:pPr>
        <w:pStyle w:val="Default"/>
        <w:rPr>
          <w:rFonts w:asciiTheme="minorHAnsi" w:hAnsiTheme="minorHAnsi" w:cstheme="minorHAnsi"/>
          <w:lang w:val="en-IE"/>
        </w:rPr>
      </w:pPr>
    </w:p>
    <w:p w14:paraId="2749963E" w14:textId="77777777" w:rsidR="00454461" w:rsidRPr="00296EB9" w:rsidRDefault="00454461" w:rsidP="00454461">
      <w:pPr>
        <w:pStyle w:val="Default"/>
        <w:rPr>
          <w:rFonts w:asciiTheme="minorHAnsi" w:hAnsiTheme="minorHAnsi" w:cstheme="minorHAnsi"/>
          <w:lang w:val="en-IE"/>
        </w:rPr>
      </w:pPr>
      <w:r w:rsidRPr="00296EB9">
        <w:rPr>
          <w:rFonts w:asciiTheme="minorHAnsi" w:hAnsiTheme="minorHAnsi" w:cstheme="minorHAnsi"/>
          <w:lang w:val="en-IE"/>
        </w:rPr>
        <w:t>730,138</w:t>
      </w:r>
      <w:r w:rsidRPr="00296EB9">
        <w:rPr>
          <w:rFonts w:asciiTheme="minorHAnsi" w:hAnsiTheme="minorHAnsi" w:cstheme="minorHAnsi"/>
          <w:lang w:val="en-IE"/>
        </w:rPr>
        <w:tab/>
        <w:t>-</w:t>
      </w:r>
      <w:r w:rsidRPr="00296EB9">
        <w:rPr>
          <w:rFonts w:asciiTheme="minorHAnsi" w:hAnsiTheme="minorHAnsi" w:cstheme="minorHAnsi"/>
          <w:lang w:val="en-IE"/>
        </w:rPr>
        <w:tab/>
        <w:t xml:space="preserve"> Outpatient appointments</w:t>
      </w:r>
    </w:p>
    <w:p w14:paraId="4D1597B9" w14:textId="77777777" w:rsidR="00454461" w:rsidRPr="00296EB9" w:rsidRDefault="00454461" w:rsidP="00454461">
      <w:pPr>
        <w:pStyle w:val="Default"/>
        <w:rPr>
          <w:rFonts w:asciiTheme="minorHAnsi" w:hAnsiTheme="minorHAnsi" w:cstheme="minorHAnsi"/>
          <w:lang w:val="en-IE"/>
        </w:rPr>
      </w:pPr>
      <w:r w:rsidRPr="00296EB9">
        <w:rPr>
          <w:rFonts w:asciiTheme="minorHAnsi" w:hAnsiTheme="minorHAnsi" w:cstheme="minorHAnsi"/>
          <w:lang w:val="en-IE"/>
        </w:rPr>
        <w:t xml:space="preserve">317, 311 </w:t>
      </w:r>
      <w:r w:rsidRPr="00296EB9">
        <w:rPr>
          <w:rFonts w:asciiTheme="minorHAnsi" w:hAnsiTheme="minorHAnsi" w:cstheme="minorHAnsi"/>
          <w:lang w:val="en-IE"/>
        </w:rPr>
        <w:tab/>
        <w:t>-</w:t>
      </w:r>
      <w:r w:rsidRPr="00296EB9">
        <w:rPr>
          <w:rFonts w:asciiTheme="minorHAnsi" w:hAnsiTheme="minorHAnsi" w:cstheme="minorHAnsi"/>
          <w:lang w:val="en-IE"/>
        </w:rPr>
        <w:tab/>
        <w:t xml:space="preserve">Emergency Attendances </w:t>
      </w:r>
    </w:p>
    <w:p w14:paraId="506A6DD2" w14:textId="77777777" w:rsidR="00454461" w:rsidRPr="00296EB9" w:rsidRDefault="00454461" w:rsidP="00454461">
      <w:pPr>
        <w:pStyle w:val="Default"/>
        <w:rPr>
          <w:rFonts w:asciiTheme="minorHAnsi" w:hAnsiTheme="minorHAnsi" w:cstheme="minorHAnsi"/>
          <w:lang w:val="en-IE"/>
        </w:rPr>
      </w:pPr>
      <w:r w:rsidRPr="00296EB9">
        <w:rPr>
          <w:rFonts w:asciiTheme="minorHAnsi" w:hAnsiTheme="minorHAnsi" w:cstheme="minorHAnsi"/>
          <w:lang w:val="en-IE"/>
        </w:rPr>
        <w:t>329,287</w:t>
      </w:r>
      <w:r w:rsidRPr="00296EB9">
        <w:rPr>
          <w:rFonts w:asciiTheme="minorHAnsi" w:hAnsiTheme="minorHAnsi" w:cstheme="minorHAnsi"/>
          <w:lang w:val="en-IE"/>
        </w:rPr>
        <w:tab/>
        <w:t>-</w:t>
      </w:r>
      <w:r w:rsidRPr="00296EB9">
        <w:rPr>
          <w:rFonts w:asciiTheme="minorHAnsi" w:hAnsiTheme="minorHAnsi" w:cstheme="minorHAnsi"/>
          <w:lang w:val="en-IE"/>
        </w:rPr>
        <w:tab/>
        <w:t xml:space="preserve"> Inpatient/Day cases</w:t>
      </w:r>
    </w:p>
    <w:p w14:paraId="1E03F46C" w14:textId="77777777" w:rsidR="00454461" w:rsidRPr="00296EB9" w:rsidRDefault="00454461" w:rsidP="00454461">
      <w:pPr>
        <w:pStyle w:val="Default"/>
        <w:rPr>
          <w:rFonts w:asciiTheme="minorHAnsi" w:hAnsiTheme="minorHAnsi" w:cstheme="minorHAnsi"/>
          <w:lang w:val="en-IE"/>
        </w:rPr>
      </w:pPr>
      <w:r w:rsidRPr="00296EB9">
        <w:rPr>
          <w:rFonts w:asciiTheme="minorHAnsi" w:hAnsiTheme="minorHAnsi" w:cstheme="minorHAnsi"/>
          <w:lang w:val="en-IE"/>
        </w:rPr>
        <w:t>16,000</w:t>
      </w:r>
      <w:r w:rsidRPr="00296EB9">
        <w:rPr>
          <w:rFonts w:asciiTheme="minorHAnsi" w:hAnsiTheme="minorHAnsi" w:cstheme="minorHAnsi"/>
          <w:lang w:val="en-IE"/>
        </w:rPr>
        <w:tab/>
      </w:r>
      <w:r w:rsidRPr="00296EB9">
        <w:rPr>
          <w:rFonts w:asciiTheme="minorHAnsi" w:hAnsiTheme="minorHAnsi" w:cstheme="minorHAnsi"/>
          <w:lang w:val="en-IE"/>
        </w:rPr>
        <w:tab/>
        <w:t>-</w:t>
      </w:r>
      <w:r w:rsidRPr="00296EB9">
        <w:rPr>
          <w:rFonts w:asciiTheme="minorHAnsi" w:hAnsiTheme="minorHAnsi" w:cstheme="minorHAnsi"/>
          <w:lang w:val="en-IE"/>
        </w:rPr>
        <w:tab/>
        <w:t>Births</w:t>
      </w:r>
    </w:p>
    <w:p w14:paraId="18C492A0" w14:textId="77777777" w:rsidR="00454461" w:rsidRPr="00296EB9" w:rsidRDefault="00454461" w:rsidP="00454461">
      <w:pPr>
        <w:pStyle w:val="Default"/>
        <w:rPr>
          <w:rFonts w:asciiTheme="minorHAnsi" w:hAnsiTheme="minorHAnsi" w:cstheme="minorHAnsi"/>
          <w:lang w:val="en-IE"/>
        </w:rPr>
      </w:pPr>
    </w:p>
    <w:p w14:paraId="4839D13A" w14:textId="77777777" w:rsidR="00454461" w:rsidRPr="00296EB9" w:rsidRDefault="00454461" w:rsidP="00454461">
      <w:pPr>
        <w:autoSpaceDE w:val="0"/>
        <w:autoSpaceDN w:val="0"/>
        <w:adjustRightInd w:val="0"/>
        <w:rPr>
          <w:rFonts w:asciiTheme="minorHAnsi" w:eastAsia="Calibri" w:hAnsiTheme="minorHAnsi" w:cstheme="minorHAnsi"/>
          <w:lang w:val="en-IE" w:eastAsia="en-US"/>
        </w:rPr>
      </w:pPr>
      <w:r w:rsidRPr="00296EB9">
        <w:rPr>
          <w:rFonts w:asciiTheme="minorHAnsi" w:eastAsia="Calibri" w:hAnsiTheme="minorHAnsi" w:cstheme="minorHAnsi"/>
          <w:lang w:val="en-IE" w:eastAsia="en-US"/>
        </w:rPr>
        <w:t>Our turnover is in excel of €1billion and we have 11 773 WTE</w:t>
      </w:r>
    </w:p>
    <w:p w14:paraId="6D1C7463" w14:textId="77777777" w:rsidR="00454461" w:rsidRPr="00296EB9" w:rsidRDefault="00454461" w:rsidP="00454461">
      <w:pPr>
        <w:autoSpaceDE w:val="0"/>
        <w:autoSpaceDN w:val="0"/>
        <w:adjustRightInd w:val="0"/>
        <w:rPr>
          <w:rFonts w:asciiTheme="minorHAnsi" w:eastAsia="Calibri" w:hAnsiTheme="minorHAnsi" w:cstheme="minorHAnsi"/>
          <w:b/>
          <w:u w:val="single"/>
          <w:lang w:val="en-IE" w:eastAsia="en-US"/>
        </w:rPr>
      </w:pPr>
    </w:p>
    <w:p w14:paraId="77A9DD64" w14:textId="77777777" w:rsidR="00454461" w:rsidRPr="00296EB9" w:rsidRDefault="00454461" w:rsidP="00454461">
      <w:pPr>
        <w:autoSpaceDE w:val="0"/>
        <w:autoSpaceDN w:val="0"/>
        <w:adjustRightInd w:val="0"/>
        <w:rPr>
          <w:rFonts w:asciiTheme="minorHAnsi" w:eastAsia="Calibri" w:hAnsiTheme="minorHAnsi" w:cstheme="minorHAnsi"/>
          <w:b/>
          <w:u w:val="single"/>
          <w:lang w:val="en-IE" w:eastAsia="en-US"/>
        </w:rPr>
      </w:pPr>
      <w:r w:rsidRPr="00296EB9">
        <w:rPr>
          <w:rFonts w:asciiTheme="minorHAnsi" w:eastAsia="Calibri" w:hAnsiTheme="minorHAnsi" w:cstheme="minorHAnsi"/>
          <w:b/>
          <w:u w:val="single"/>
          <w:lang w:val="en-IE" w:eastAsia="en-US"/>
        </w:rPr>
        <w:lastRenderedPageBreak/>
        <w:t>Our Mission</w:t>
      </w:r>
    </w:p>
    <w:p w14:paraId="4A9F4707" w14:textId="77777777" w:rsidR="00454461" w:rsidRPr="00296EB9" w:rsidRDefault="00454461" w:rsidP="00454461">
      <w:pPr>
        <w:autoSpaceDE w:val="0"/>
        <w:autoSpaceDN w:val="0"/>
        <w:adjustRightInd w:val="0"/>
        <w:rPr>
          <w:rFonts w:asciiTheme="minorHAnsi" w:eastAsia="Calibri" w:hAnsiTheme="minorHAnsi" w:cstheme="minorHAnsi"/>
          <w:color w:val="000000"/>
          <w:lang w:val="en-IE" w:eastAsia="en-US"/>
        </w:rPr>
      </w:pPr>
    </w:p>
    <w:p w14:paraId="5B74C191" w14:textId="77777777" w:rsidR="00454461" w:rsidRPr="00296EB9" w:rsidRDefault="00454461" w:rsidP="00454461">
      <w:pPr>
        <w:autoSpaceDE w:val="0"/>
        <w:autoSpaceDN w:val="0"/>
        <w:adjustRightInd w:val="0"/>
        <w:rPr>
          <w:rFonts w:asciiTheme="minorHAnsi" w:eastAsia="Calibri" w:hAnsiTheme="minorHAnsi" w:cstheme="minorHAnsi"/>
          <w:color w:val="000000"/>
          <w:lang w:val="en-IE" w:eastAsia="en-US"/>
        </w:rPr>
      </w:pPr>
      <w:r w:rsidRPr="00296EB9">
        <w:rPr>
          <w:rFonts w:asciiTheme="minorHAnsi" w:eastAsia="Calibri" w:hAnsiTheme="minorHAnsi" w:cstheme="minorHAnsi"/>
          <w:color w:val="000000"/>
          <w:lang w:val="en-IE" w:eastAsia="en-US"/>
        </w:rPr>
        <w:t>The Ireland East Hospital Group (IEHG), together with our academic partner University College Dublin (UCD), aims to be the first Academic Health Science System in Ireland   to become the national leader in healthcare delivery, with a strong international reputation, improving the quality of healthcare and patient outcomes through education, training, research and innovation for the over 1 million people we serve.</w:t>
      </w:r>
      <w:r w:rsidRPr="00296EB9">
        <w:rPr>
          <w:rFonts w:asciiTheme="minorHAnsi" w:eastAsia="Calibri" w:hAnsiTheme="minorHAnsi" w:cstheme="minorHAnsi"/>
          <w:color w:val="000000"/>
          <w:lang w:val="en-IE" w:eastAsia="en-US"/>
        </w:rPr>
        <w:br/>
      </w:r>
      <w:r w:rsidRPr="00296EB9">
        <w:rPr>
          <w:rFonts w:asciiTheme="minorHAnsi" w:eastAsia="Calibri" w:hAnsiTheme="minorHAnsi" w:cstheme="minorHAnsi"/>
          <w:color w:val="000000"/>
          <w:lang w:val="en-IE" w:eastAsia="en-US"/>
        </w:rPr>
        <w:br/>
        <w:t>Our mission is to deliver improved healthcare outcomes through:</w:t>
      </w:r>
    </w:p>
    <w:p w14:paraId="2932B257" w14:textId="77777777" w:rsidR="00454461" w:rsidRPr="00296EB9" w:rsidRDefault="00454461" w:rsidP="00454461">
      <w:pPr>
        <w:autoSpaceDE w:val="0"/>
        <w:autoSpaceDN w:val="0"/>
        <w:adjustRightInd w:val="0"/>
        <w:rPr>
          <w:rFonts w:asciiTheme="minorHAnsi" w:eastAsia="Calibri" w:hAnsiTheme="minorHAnsi" w:cstheme="minorHAnsi"/>
          <w:color w:val="000000"/>
          <w:lang w:val="en-IE" w:eastAsia="en-US"/>
        </w:rPr>
      </w:pPr>
    </w:p>
    <w:p w14:paraId="18F08535" w14:textId="77777777" w:rsidR="00454461" w:rsidRPr="00296EB9" w:rsidRDefault="00454461" w:rsidP="00454461">
      <w:pPr>
        <w:numPr>
          <w:ilvl w:val="0"/>
          <w:numId w:val="4"/>
        </w:numPr>
        <w:autoSpaceDE w:val="0"/>
        <w:autoSpaceDN w:val="0"/>
        <w:adjustRightInd w:val="0"/>
        <w:spacing w:after="160" w:line="259" w:lineRule="auto"/>
        <w:contextualSpacing/>
        <w:rPr>
          <w:rFonts w:asciiTheme="minorHAnsi" w:eastAsia="Calibri" w:hAnsiTheme="minorHAnsi" w:cstheme="minorHAnsi"/>
          <w:color w:val="000000"/>
          <w:lang w:val="en-IE" w:eastAsia="en-US"/>
        </w:rPr>
      </w:pPr>
      <w:r w:rsidRPr="00296EB9">
        <w:rPr>
          <w:rFonts w:asciiTheme="minorHAnsi" w:eastAsia="Calibri" w:hAnsiTheme="minorHAnsi" w:cstheme="minorHAnsi"/>
          <w:color w:val="000000"/>
          <w:lang w:val="en-IE" w:eastAsia="en-US"/>
        </w:rPr>
        <w:t>Provision of patient-centred care</w:t>
      </w:r>
    </w:p>
    <w:p w14:paraId="5E32EE4F" w14:textId="77777777" w:rsidR="00454461" w:rsidRPr="00296EB9" w:rsidRDefault="00454461" w:rsidP="00454461">
      <w:pPr>
        <w:numPr>
          <w:ilvl w:val="0"/>
          <w:numId w:val="4"/>
        </w:numPr>
        <w:autoSpaceDE w:val="0"/>
        <w:autoSpaceDN w:val="0"/>
        <w:adjustRightInd w:val="0"/>
        <w:spacing w:after="160" w:line="259" w:lineRule="auto"/>
        <w:contextualSpacing/>
        <w:rPr>
          <w:rFonts w:asciiTheme="minorHAnsi" w:eastAsia="Calibri" w:hAnsiTheme="minorHAnsi" w:cstheme="minorHAnsi"/>
          <w:color w:val="000000"/>
          <w:lang w:val="en-IE" w:eastAsia="en-US"/>
        </w:rPr>
      </w:pPr>
      <w:r w:rsidRPr="00296EB9">
        <w:rPr>
          <w:rFonts w:asciiTheme="minorHAnsi" w:eastAsia="Calibri" w:hAnsiTheme="minorHAnsi" w:cstheme="minorHAnsi"/>
          <w:color w:val="000000"/>
          <w:lang w:val="en-IE" w:eastAsia="en-US"/>
        </w:rPr>
        <w:t>Access to world-class education, training, research and innovation through the development of an Academic Health Science System leading to the delivery of innovative, evidence-based healthcare</w:t>
      </w:r>
    </w:p>
    <w:p w14:paraId="62ED4568" w14:textId="77777777" w:rsidR="00454461" w:rsidRPr="00296EB9" w:rsidRDefault="00454461" w:rsidP="00454461">
      <w:pPr>
        <w:numPr>
          <w:ilvl w:val="0"/>
          <w:numId w:val="4"/>
        </w:numPr>
        <w:autoSpaceDE w:val="0"/>
        <w:autoSpaceDN w:val="0"/>
        <w:adjustRightInd w:val="0"/>
        <w:spacing w:after="160" w:line="259" w:lineRule="auto"/>
        <w:contextualSpacing/>
        <w:rPr>
          <w:rFonts w:asciiTheme="minorHAnsi" w:eastAsia="Calibri" w:hAnsiTheme="minorHAnsi" w:cstheme="minorHAnsi"/>
          <w:color w:val="000000"/>
          <w:lang w:val="en-IE" w:eastAsia="en-US"/>
        </w:rPr>
      </w:pPr>
      <w:r w:rsidRPr="00296EB9">
        <w:rPr>
          <w:rFonts w:asciiTheme="minorHAnsi" w:eastAsia="Calibri" w:hAnsiTheme="minorHAnsi" w:cstheme="minorHAnsi"/>
          <w:color w:val="000000"/>
          <w:lang w:val="en-IE" w:eastAsia="en-US"/>
        </w:rPr>
        <w:t>Application of a Lean management system in order to build a strategic and management model for operational excellence and continuous improvement</w:t>
      </w:r>
    </w:p>
    <w:p w14:paraId="438C9886" w14:textId="77777777" w:rsidR="00454461" w:rsidRPr="00296EB9" w:rsidRDefault="00454461" w:rsidP="00454461">
      <w:pPr>
        <w:numPr>
          <w:ilvl w:val="0"/>
          <w:numId w:val="4"/>
        </w:numPr>
        <w:autoSpaceDE w:val="0"/>
        <w:autoSpaceDN w:val="0"/>
        <w:adjustRightInd w:val="0"/>
        <w:spacing w:after="160" w:line="259" w:lineRule="auto"/>
        <w:contextualSpacing/>
        <w:rPr>
          <w:rFonts w:asciiTheme="minorHAnsi" w:eastAsia="Calibri" w:hAnsiTheme="minorHAnsi" w:cstheme="minorHAnsi"/>
          <w:color w:val="000000"/>
          <w:lang w:val="en-IE" w:eastAsia="en-US"/>
        </w:rPr>
      </w:pPr>
      <w:r w:rsidRPr="00296EB9">
        <w:rPr>
          <w:rFonts w:asciiTheme="minorHAnsi" w:eastAsia="Calibri" w:hAnsiTheme="minorHAnsi" w:cstheme="minorHAnsi"/>
          <w:color w:val="000000"/>
          <w:lang w:val="en-IE" w:eastAsia="en-US"/>
        </w:rPr>
        <w:t>Deliver an integrated model of healthcare with our primary care and community care partners</w:t>
      </w:r>
    </w:p>
    <w:p w14:paraId="03C41C2F" w14:textId="77777777" w:rsidR="00454461" w:rsidRPr="00296EB9" w:rsidRDefault="00454461" w:rsidP="00454461">
      <w:pPr>
        <w:autoSpaceDE w:val="0"/>
        <w:autoSpaceDN w:val="0"/>
        <w:adjustRightInd w:val="0"/>
        <w:rPr>
          <w:rFonts w:asciiTheme="minorHAnsi" w:eastAsia="Calibri" w:hAnsiTheme="minorHAnsi" w:cstheme="minorHAnsi"/>
          <w:color w:val="000000"/>
          <w:lang w:val="en-IE" w:eastAsia="en-US"/>
        </w:rPr>
      </w:pPr>
    </w:p>
    <w:p w14:paraId="1579DFD7" w14:textId="77777777" w:rsidR="00454461" w:rsidRPr="00296EB9" w:rsidRDefault="00454461" w:rsidP="00454461">
      <w:pPr>
        <w:autoSpaceDE w:val="0"/>
        <w:autoSpaceDN w:val="0"/>
        <w:adjustRightInd w:val="0"/>
        <w:rPr>
          <w:rFonts w:asciiTheme="minorHAnsi" w:eastAsia="Calibri" w:hAnsiTheme="minorHAnsi" w:cstheme="minorHAnsi"/>
          <w:color w:val="000000"/>
          <w:lang w:val="en-IE" w:eastAsia="en-US"/>
        </w:rPr>
      </w:pPr>
      <w:r w:rsidRPr="00296EB9">
        <w:rPr>
          <w:rFonts w:asciiTheme="minorHAnsi" w:eastAsia="Calibri" w:hAnsiTheme="minorHAnsi" w:cstheme="minorHAnsi"/>
          <w:color w:val="000000"/>
          <w:lang w:val="en-IE" w:eastAsia="en-US"/>
        </w:rPr>
        <w:t xml:space="preserve">IEHG’s strategic plan and direction are built around </w:t>
      </w:r>
      <w:r w:rsidRPr="00296EB9">
        <w:rPr>
          <w:rFonts w:asciiTheme="minorHAnsi" w:eastAsia="Calibri" w:hAnsiTheme="minorHAnsi" w:cstheme="minorHAnsi"/>
          <w:b/>
          <w:color w:val="000000"/>
          <w:lang w:val="en-IE" w:eastAsia="en-US"/>
        </w:rPr>
        <w:t>three distinct pillars</w:t>
      </w:r>
      <w:r w:rsidRPr="00296EB9">
        <w:rPr>
          <w:rFonts w:asciiTheme="minorHAnsi" w:eastAsia="Calibri" w:hAnsiTheme="minorHAnsi" w:cstheme="minorHAnsi"/>
          <w:color w:val="000000"/>
          <w:lang w:val="en-IE" w:eastAsia="en-US"/>
        </w:rPr>
        <w:t xml:space="preserve">: </w:t>
      </w:r>
    </w:p>
    <w:p w14:paraId="7F8CE762" w14:textId="77777777" w:rsidR="00454461" w:rsidRPr="00296EB9" w:rsidRDefault="00454461" w:rsidP="00454461">
      <w:pPr>
        <w:autoSpaceDE w:val="0"/>
        <w:autoSpaceDN w:val="0"/>
        <w:adjustRightInd w:val="0"/>
        <w:rPr>
          <w:rFonts w:asciiTheme="minorHAnsi" w:eastAsia="Calibri" w:hAnsiTheme="minorHAnsi" w:cstheme="minorHAnsi"/>
          <w:color w:val="000000"/>
          <w:lang w:val="en-IE" w:eastAsia="en-US"/>
        </w:rPr>
      </w:pPr>
      <w:r w:rsidRPr="00296EB9">
        <w:rPr>
          <w:rFonts w:asciiTheme="minorHAnsi" w:eastAsia="Calibri" w:hAnsiTheme="minorHAnsi" w:cstheme="minorHAnsi"/>
          <w:color w:val="000000"/>
          <w:lang w:val="en-IE" w:eastAsia="en-US"/>
        </w:rPr>
        <w:t xml:space="preserve"> </w:t>
      </w:r>
    </w:p>
    <w:p w14:paraId="5B95A837" w14:textId="77777777" w:rsidR="00454461" w:rsidRPr="00296EB9" w:rsidRDefault="00454461" w:rsidP="00454461">
      <w:pPr>
        <w:pStyle w:val="ListParagraph"/>
        <w:numPr>
          <w:ilvl w:val="0"/>
          <w:numId w:val="7"/>
        </w:numPr>
        <w:autoSpaceDE w:val="0"/>
        <w:autoSpaceDN w:val="0"/>
        <w:adjustRightInd w:val="0"/>
        <w:rPr>
          <w:rFonts w:asciiTheme="minorHAnsi" w:eastAsia="Calibri" w:hAnsiTheme="minorHAnsi" w:cstheme="minorHAnsi"/>
          <w:color w:val="000000"/>
          <w:lang w:val="en-IE" w:eastAsia="en-US"/>
        </w:rPr>
      </w:pPr>
      <w:r w:rsidRPr="00296EB9">
        <w:rPr>
          <w:rFonts w:asciiTheme="minorHAnsi" w:eastAsia="Calibri" w:hAnsiTheme="minorHAnsi" w:cstheme="minorHAnsi"/>
          <w:b/>
          <w:color w:val="000000"/>
          <w:lang w:val="en-IE" w:eastAsia="en-US"/>
        </w:rPr>
        <w:t>Delivery</w:t>
      </w:r>
      <w:r w:rsidRPr="00296EB9">
        <w:rPr>
          <w:rFonts w:asciiTheme="minorHAnsi" w:eastAsia="Calibri" w:hAnsiTheme="minorHAnsi" w:cstheme="minorHAnsi"/>
          <w:color w:val="000000"/>
          <w:lang w:val="en-IE" w:eastAsia="en-US"/>
        </w:rPr>
        <w:t xml:space="preserve"> - Operational Excellence underpinned by a Lean management framework </w:t>
      </w:r>
    </w:p>
    <w:p w14:paraId="17632B83" w14:textId="77777777" w:rsidR="00454461" w:rsidRPr="00296EB9" w:rsidRDefault="00454461" w:rsidP="00454461">
      <w:pPr>
        <w:pStyle w:val="ListParagraph"/>
        <w:numPr>
          <w:ilvl w:val="0"/>
          <w:numId w:val="7"/>
        </w:numPr>
        <w:autoSpaceDE w:val="0"/>
        <w:autoSpaceDN w:val="0"/>
        <w:adjustRightInd w:val="0"/>
        <w:rPr>
          <w:rFonts w:asciiTheme="minorHAnsi" w:eastAsia="Calibri" w:hAnsiTheme="minorHAnsi" w:cstheme="minorHAnsi"/>
          <w:color w:val="000000"/>
          <w:lang w:val="en-IE" w:eastAsia="en-US"/>
        </w:rPr>
      </w:pPr>
      <w:r w:rsidRPr="00296EB9">
        <w:rPr>
          <w:rFonts w:asciiTheme="minorHAnsi" w:eastAsia="Calibri" w:hAnsiTheme="minorHAnsi" w:cstheme="minorHAnsi"/>
          <w:b/>
          <w:color w:val="000000"/>
          <w:lang w:val="en-IE" w:eastAsia="en-US"/>
        </w:rPr>
        <w:t>Direction</w:t>
      </w:r>
      <w:r w:rsidRPr="00296EB9">
        <w:rPr>
          <w:rFonts w:asciiTheme="minorHAnsi" w:eastAsia="Calibri" w:hAnsiTheme="minorHAnsi" w:cstheme="minorHAnsi"/>
          <w:color w:val="000000"/>
          <w:lang w:val="en-IE" w:eastAsia="en-US"/>
        </w:rPr>
        <w:t xml:space="preserve"> – Integrated Health System underpinned by a Population Health approach </w:t>
      </w:r>
    </w:p>
    <w:p w14:paraId="5288F8C9" w14:textId="77777777" w:rsidR="00454461" w:rsidRPr="00296EB9" w:rsidRDefault="00454461" w:rsidP="00454461">
      <w:pPr>
        <w:pStyle w:val="ListParagraph"/>
        <w:numPr>
          <w:ilvl w:val="0"/>
          <w:numId w:val="7"/>
        </w:numPr>
        <w:autoSpaceDE w:val="0"/>
        <w:autoSpaceDN w:val="0"/>
        <w:adjustRightInd w:val="0"/>
        <w:rPr>
          <w:rFonts w:asciiTheme="minorHAnsi" w:eastAsia="Calibri" w:hAnsiTheme="minorHAnsi" w:cstheme="minorHAnsi"/>
          <w:color w:val="000000"/>
          <w:lang w:val="en-IE" w:eastAsia="en-US"/>
        </w:rPr>
      </w:pPr>
      <w:r w:rsidRPr="00296EB9">
        <w:rPr>
          <w:rFonts w:asciiTheme="minorHAnsi" w:eastAsia="Calibri" w:hAnsiTheme="minorHAnsi" w:cstheme="minorHAnsi"/>
          <w:b/>
          <w:color w:val="000000"/>
          <w:lang w:val="en-IE" w:eastAsia="en-US"/>
        </w:rPr>
        <w:t>Development</w:t>
      </w:r>
      <w:r w:rsidRPr="00296EB9">
        <w:rPr>
          <w:rFonts w:asciiTheme="minorHAnsi" w:eastAsia="Calibri" w:hAnsiTheme="minorHAnsi" w:cstheme="minorHAnsi"/>
          <w:color w:val="000000"/>
          <w:lang w:val="en-IE" w:eastAsia="en-US"/>
        </w:rPr>
        <w:t xml:space="preserve"> - Academic Health Science System </w:t>
      </w:r>
    </w:p>
    <w:p w14:paraId="6BBD19B3" w14:textId="77777777" w:rsidR="00454461" w:rsidRPr="00296EB9" w:rsidRDefault="00454461" w:rsidP="00454461">
      <w:pPr>
        <w:autoSpaceDE w:val="0"/>
        <w:autoSpaceDN w:val="0"/>
        <w:adjustRightInd w:val="0"/>
        <w:rPr>
          <w:rFonts w:asciiTheme="minorHAnsi" w:eastAsia="Calibri" w:hAnsiTheme="minorHAnsi" w:cstheme="minorHAnsi"/>
          <w:color w:val="000000"/>
          <w:lang w:val="en-IE" w:eastAsia="en-US"/>
        </w:rPr>
      </w:pPr>
      <w:r w:rsidRPr="00296EB9">
        <w:rPr>
          <w:rFonts w:asciiTheme="minorHAnsi" w:eastAsia="Calibri" w:hAnsiTheme="minorHAnsi" w:cstheme="minorHAnsi"/>
          <w:color w:val="000000"/>
          <w:lang w:val="en-IE" w:eastAsia="en-US"/>
        </w:rPr>
        <w:t xml:space="preserve"> </w:t>
      </w:r>
    </w:p>
    <w:p w14:paraId="508FCA55" w14:textId="77777777" w:rsidR="00454461" w:rsidRPr="00296EB9" w:rsidRDefault="00454461" w:rsidP="00454461">
      <w:pPr>
        <w:autoSpaceDE w:val="0"/>
        <w:autoSpaceDN w:val="0"/>
        <w:adjustRightInd w:val="0"/>
        <w:rPr>
          <w:rFonts w:asciiTheme="minorHAnsi" w:eastAsia="Calibri" w:hAnsiTheme="minorHAnsi" w:cstheme="minorHAnsi"/>
          <w:color w:val="000000"/>
          <w:lang w:val="en-IE" w:eastAsia="en-US"/>
        </w:rPr>
      </w:pPr>
      <w:r w:rsidRPr="00296EB9">
        <w:rPr>
          <w:rFonts w:asciiTheme="minorHAnsi" w:eastAsia="Calibri" w:hAnsiTheme="minorHAnsi" w:cstheme="minorHAnsi"/>
          <w:color w:val="000000"/>
          <w:lang w:val="en-IE" w:eastAsia="en-US"/>
        </w:rPr>
        <w:t xml:space="preserve">The delivery of these three pillars will enable the Group to achieve the quadruple aim of healthcare delivery: </w:t>
      </w:r>
    </w:p>
    <w:p w14:paraId="375204B5" w14:textId="77777777" w:rsidR="00454461" w:rsidRPr="00296EB9" w:rsidRDefault="00454461" w:rsidP="00454461">
      <w:pPr>
        <w:autoSpaceDE w:val="0"/>
        <w:autoSpaceDN w:val="0"/>
        <w:adjustRightInd w:val="0"/>
        <w:rPr>
          <w:rFonts w:asciiTheme="minorHAnsi" w:eastAsia="Calibri" w:hAnsiTheme="minorHAnsi" w:cstheme="minorHAnsi"/>
          <w:color w:val="000000"/>
          <w:lang w:val="en-IE" w:eastAsia="en-US"/>
        </w:rPr>
      </w:pPr>
      <w:r w:rsidRPr="00296EB9">
        <w:rPr>
          <w:rFonts w:asciiTheme="minorHAnsi" w:eastAsia="Calibri" w:hAnsiTheme="minorHAnsi" w:cstheme="minorHAnsi"/>
          <w:color w:val="000000"/>
          <w:lang w:val="en-IE" w:eastAsia="en-US"/>
        </w:rPr>
        <w:t xml:space="preserve"> </w:t>
      </w:r>
    </w:p>
    <w:p w14:paraId="608B67D2" w14:textId="77777777" w:rsidR="00454461" w:rsidRPr="00296EB9" w:rsidRDefault="00454461" w:rsidP="00454461">
      <w:pPr>
        <w:pStyle w:val="ListParagraph"/>
        <w:numPr>
          <w:ilvl w:val="0"/>
          <w:numId w:val="8"/>
        </w:numPr>
        <w:autoSpaceDE w:val="0"/>
        <w:autoSpaceDN w:val="0"/>
        <w:adjustRightInd w:val="0"/>
        <w:rPr>
          <w:rFonts w:asciiTheme="minorHAnsi" w:eastAsia="Calibri" w:hAnsiTheme="minorHAnsi" w:cstheme="minorHAnsi"/>
          <w:color w:val="000000"/>
          <w:lang w:val="en-IE" w:eastAsia="en-US"/>
        </w:rPr>
      </w:pPr>
      <w:r w:rsidRPr="00296EB9">
        <w:rPr>
          <w:rFonts w:asciiTheme="minorHAnsi" w:eastAsia="Calibri" w:hAnsiTheme="minorHAnsi" w:cstheme="minorHAnsi"/>
          <w:b/>
          <w:color w:val="000000"/>
          <w:lang w:val="en-IE" w:eastAsia="en-US"/>
        </w:rPr>
        <w:t>Better care:</w:t>
      </w:r>
      <w:r w:rsidRPr="00296EB9">
        <w:rPr>
          <w:rFonts w:asciiTheme="minorHAnsi" w:eastAsia="Calibri" w:hAnsiTheme="minorHAnsi" w:cstheme="minorHAnsi"/>
          <w:color w:val="000000"/>
          <w:lang w:val="en-IE" w:eastAsia="en-US"/>
        </w:rPr>
        <w:t xml:space="preserve"> Improving the health of populations </w:t>
      </w:r>
    </w:p>
    <w:p w14:paraId="5F1ADBD9" w14:textId="77777777" w:rsidR="00454461" w:rsidRPr="00296EB9" w:rsidRDefault="00454461" w:rsidP="00454461">
      <w:pPr>
        <w:pStyle w:val="ListParagraph"/>
        <w:numPr>
          <w:ilvl w:val="0"/>
          <w:numId w:val="8"/>
        </w:numPr>
        <w:autoSpaceDE w:val="0"/>
        <w:autoSpaceDN w:val="0"/>
        <w:adjustRightInd w:val="0"/>
        <w:rPr>
          <w:rFonts w:asciiTheme="minorHAnsi" w:eastAsia="Calibri" w:hAnsiTheme="minorHAnsi" w:cstheme="minorHAnsi"/>
          <w:color w:val="000000"/>
          <w:lang w:val="en-IE" w:eastAsia="en-US"/>
        </w:rPr>
      </w:pPr>
      <w:r w:rsidRPr="00296EB9">
        <w:rPr>
          <w:rFonts w:asciiTheme="minorHAnsi" w:eastAsia="Calibri" w:hAnsiTheme="minorHAnsi" w:cstheme="minorHAnsi"/>
          <w:b/>
          <w:color w:val="000000"/>
          <w:lang w:val="en-IE" w:eastAsia="en-US"/>
        </w:rPr>
        <w:t>Better outcomes:</w:t>
      </w:r>
      <w:r w:rsidRPr="00296EB9">
        <w:rPr>
          <w:rFonts w:asciiTheme="minorHAnsi" w:eastAsia="Calibri" w:hAnsiTheme="minorHAnsi" w:cstheme="minorHAnsi"/>
          <w:color w:val="000000"/>
          <w:lang w:val="en-IE" w:eastAsia="en-US"/>
        </w:rPr>
        <w:t xml:space="preserve"> Improving the individual experience of care </w:t>
      </w:r>
    </w:p>
    <w:p w14:paraId="2470F7A3" w14:textId="77777777" w:rsidR="00454461" w:rsidRPr="00296EB9" w:rsidRDefault="00454461" w:rsidP="00454461">
      <w:pPr>
        <w:pStyle w:val="ListParagraph"/>
        <w:numPr>
          <w:ilvl w:val="0"/>
          <w:numId w:val="8"/>
        </w:numPr>
        <w:autoSpaceDE w:val="0"/>
        <w:autoSpaceDN w:val="0"/>
        <w:adjustRightInd w:val="0"/>
        <w:rPr>
          <w:rFonts w:asciiTheme="minorHAnsi" w:eastAsia="Calibri" w:hAnsiTheme="minorHAnsi" w:cstheme="minorHAnsi"/>
          <w:color w:val="000000"/>
          <w:lang w:val="en-IE" w:eastAsia="en-US"/>
        </w:rPr>
      </w:pPr>
      <w:r w:rsidRPr="00296EB9">
        <w:rPr>
          <w:rFonts w:asciiTheme="minorHAnsi" w:eastAsia="Calibri" w:hAnsiTheme="minorHAnsi" w:cstheme="minorHAnsi"/>
          <w:b/>
          <w:color w:val="000000"/>
          <w:lang w:val="en-IE" w:eastAsia="en-US"/>
        </w:rPr>
        <w:t>Reducing cost:</w:t>
      </w:r>
      <w:r w:rsidRPr="00296EB9">
        <w:rPr>
          <w:rFonts w:asciiTheme="minorHAnsi" w:eastAsia="Calibri" w:hAnsiTheme="minorHAnsi" w:cstheme="minorHAnsi"/>
          <w:color w:val="000000"/>
          <w:lang w:val="en-IE" w:eastAsia="en-US"/>
        </w:rPr>
        <w:t xml:space="preserve"> Reducing the per capita cost of care </w:t>
      </w:r>
    </w:p>
    <w:p w14:paraId="1CD8FFF5" w14:textId="77777777" w:rsidR="00454461" w:rsidRPr="00296EB9" w:rsidRDefault="00454461" w:rsidP="00454461">
      <w:pPr>
        <w:pStyle w:val="ListParagraph"/>
        <w:numPr>
          <w:ilvl w:val="0"/>
          <w:numId w:val="8"/>
        </w:numPr>
        <w:autoSpaceDE w:val="0"/>
        <w:autoSpaceDN w:val="0"/>
        <w:adjustRightInd w:val="0"/>
        <w:rPr>
          <w:rFonts w:asciiTheme="minorHAnsi" w:eastAsia="Calibri" w:hAnsiTheme="minorHAnsi" w:cstheme="minorHAnsi"/>
          <w:color w:val="000000"/>
          <w:lang w:val="en-IE" w:eastAsia="en-US"/>
        </w:rPr>
      </w:pPr>
      <w:r w:rsidRPr="00296EB9">
        <w:rPr>
          <w:rFonts w:asciiTheme="minorHAnsi" w:eastAsia="Calibri" w:hAnsiTheme="minorHAnsi" w:cstheme="minorHAnsi"/>
          <w:b/>
          <w:color w:val="000000"/>
          <w:lang w:val="en-IE" w:eastAsia="en-US"/>
        </w:rPr>
        <w:t>Retaining staff:</w:t>
      </w:r>
      <w:r w:rsidRPr="00296EB9">
        <w:rPr>
          <w:rFonts w:asciiTheme="minorHAnsi" w:eastAsia="Calibri" w:hAnsiTheme="minorHAnsi" w:cstheme="minorHAnsi"/>
          <w:color w:val="000000"/>
          <w:lang w:val="en-IE" w:eastAsia="en-US"/>
        </w:rPr>
        <w:t xml:space="preserve"> Improving the experience of providing care and increasing joy and meaning for the workforce</w:t>
      </w:r>
    </w:p>
    <w:p w14:paraId="4BE02861" w14:textId="77777777" w:rsidR="00454461" w:rsidRPr="00296EB9" w:rsidRDefault="00454461" w:rsidP="00454461">
      <w:pPr>
        <w:autoSpaceDE w:val="0"/>
        <w:autoSpaceDN w:val="0"/>
        <w:adjustRightInd w:val="0"/>
        <w:rPr>
          <w:rFonts w:asciiTheme="minorHAnsi" w:eastAsia="Calibri" w:hAnsiTheme="minorHAnsi" w:cstheme="minorHAnsi"/>
          <w:b/>
          <w:u w:val="single"/>
          <w:lang w:val="en-IE" w:eastAsia="en-US"/>
        </w:rPr>
      </w:pPr>
    </w:p>
    <w:p w14:paraId="7179EAED" w14:textId="77777777" w:rsidR="00454461" w:rsidRPr="00296EB9" w:rsidRDefault="00454461" w:rsidP="00454461">
      <w:pPr>
        <w:autoSpaceDE w:val="0"/>
        <w:autoSpaceDN w:val="0"/>
        <w:adjustRightInd w:val="0"/>
        <w:rPr>
          <w:rFonts w:asciiTheme="minorHAnsi" w:eastAsia="Calibri" w:hAnsiTheme="minorHAnsi" w:cstheme="minorHAnsi"/>
          <w:b/>
          <w:u w:val="single"/>
          <w:lang w:val="en-IE" w:eastAsia="en-US"/>
        </w:rPr>
      </w:pPr>
    </w:p>
    <w:p w14:paraId="6D367032" w14:textId="77777777" w:rsidR="00454461" w:rsidRPr="00296EB9" w:rsidRDefault="00454461" w:rsidP="00454461">
      <w:pPr>
        <w:autoSpaceDE w:val="0"/>
        <w:autoSpaceDN w:val="0"/>
        <w:adjustRightInd w:val="0"/>
        <w:rPr>
          <w:rFonts w:asciiTheme="minorHAnsi" w:eastAsia="Calibri" w:hAnsiTheme="minorHAnsi" w:cstheme="minorHAnsi"/>
          <w:lang w:val="en-IE" w:eastAsia="en-US"/>
        </w:rPr>
      </w:pPr>
      <w:r w:rsidRPr="00296EB9">
        <w:rPr>
          <w:rFonts w:asciiTheme="minorHAnsi" w:eastAsia="Calibri" w:hAnsiTheme="minorHAnsi" w:cstheme="minorHAnsi"/>
          <w:b/>
          <w:u w:val="single"/>
          <w:lang w:val="en-IE" w:eastAsia="en-US"/>
        </w:rPr>
        <w:t>Adopting Lean for Healthcare Transformation</w:t>
      </w:r>
    </w:p>
    <w:p w14:paraId="5C7B0FCB" w14:textId="77777777" w:rsidR="00454461" w:rsidRPr="00296EB9" w:rsidRDefault="00454461" w:rsidP="00454461">
      <w:pPr>
        <w:autoSpaceDE w:val="0"/>
        <w:autoSpaceDN w:val="0"/>
        <w:adjustRightInd w:val="0"/>
        <w:rPr>
          <w:rFonts w:asciiTheme="minorHAnsi" w:eastAsia="Calibri" w:hAnsiTheme="minorHAnsi" w:cstheme="minorHAnsi"/>
          <w:color w:val="000000"/>
          <w:lang w:val="en-IE" w:eastAsia="en-US"/>
        </w:rPr>
      </w:pPr>
    </w:p>
    <w:p w14:paraId="7819D2A8" w14:textId="77777777" w:rsidR="00454461" w:rsidRPr="00296EB9" w:rsidRDefault="00454461" w:rsidP="00454461">
      <w:pPr>
        <w:autoSpaceDE w:val="0"/>
        <w:autoSpaceDN w:val="0"/>
        <w:adjustRightInd w:val="0"/>
        <w:rPr>
          <w:rFonts w:asciiTheme="minorHAnsi" w:eastAsia="Calibri" w:hAnsiTheme="minorHAnsi" w:cstheme="minorHAnsi"/>
          <w:color w:val="000000"/>
          <w:lang w:val="en-IE" w:eastAsia="en-US"/>
        </w:rPr>
      </w:pPr>
      <w:r w:rsidRPr="00296EB9">
        <w:rPr>
          <w:rFonts w:asciiTheme="minorHAnsi" w:eastAsia="Calibri" w:hAnsiTheme="minorHAnsi" w:cstheme="minorHAnsi"/>
          <w:color w:val="000000"/>
          <w:lang w:val="en-IE" w:eastAsia="en-US"/>
        </w:rPr>
        <w:t xml:space="preserve">The Ireland East Hospital Group (IEHG) recognises the need for the development of a healthcare system that is sustainable and capable of delivering consistently high-quality services. The Group is committed to this ambition through the delivery of sustainable improvement utilising Lean in healthcare transformation. Our strategy commits to using Lean to foster a culture of continuous improvement, aligning business structures, staff and patient engagement, organisational processes and incentives to ensure that IEHG is well positioned in the fast-changing healthcare environment. To achieve this, it is necessary to change the way we organise our services and the way in which they are delivered. Accordingly, a key strategic priority for IEHG is to maximise value for our patients by </w:t>
      </w:r>
      <w:r w:rsidRPr="00296EB9">
        <w:rPr>
          <w:rFonts w:asciiTheme="minorHAnsi" w:eastAsia="Calibri" w:hAnsiTheme="minorHAnsi" w:cstheme="minorHAnsi"/>
          <w:color w:val="000000"/>
          <w:lang w:val="en-IE" w:eastAsia="en-US"/>
        </w:rPr>
        <w:lastRenderedPageBreak/>
        <w:t>achieving the best outcomes at the lowest cost using Lean principles and methodologies.</w:t>
      </w:r>
      <w:r w:rsidRPr="00296EB9">
        <w:rPr>
          <w:rFonts w:asciiTheme="minorHAnsi" w:eastAsia="Calibri" w:hAnsiTheme="minorHAnsi" w:cstheme="minorHAnsi"/>
          <w:color w:val="000000"/>
          <w:lang w:val="en-IE" w:eastAsia="en-US"/>
        </w:rPr>
        <w:br/>
      </w:r>
      <w:r w:rsidRPr="00296EB9">
        <w:rPr>
          <w:rFonts w:asciiTheme="minorHAnsi" w:eastAsia="Calibri" w:hAnsiTheme="minorHAnsi" w:cstheme="minorHAnsi"/>
          <w:color w:val="000000"/>
          <w:lang w:val="en-IE" w:eastAsia="en-US"/>
        </w:rPr>
        <w:br/>
        <w:t>The IEHG Lean transformation programme aims to standardise the delivery of healthcare across the Group and ensure that every patient treated receives the right care, in the right place at the right time, every time by:</w:t>
      </w:r>
    </w:p>
    <w:p w14:paraId="11B37729" w14:textId="77777777" w:rsidR="00454461" w:rsidRPr="00296EB9" w:rsidRDefault="00454461" w:rsidP="00454461">
      <w:pPr>
        <w:autoSpaceDE w:val="0"/>
        <w:autoSpaceDN w:val="0"/>
        <w:adjustRightInd w:val="0"/>
        <w:rPr>
          <w:rFonts w:asciiTheme="minorHAnsi" w:eastAsia="Calibri" w:hAnsiTheme="minorHAnsi" w:cstheme="minorHAnsi"/>
          <w:color w:val="000000"/>
          <w:lang w:val="en-IE" w:eastAsia="en-US"/>
        </w:rPr>
      </w:pPr>
    </w:p>
    <w:p w14:paraId="2CEF2AC0" w14:textId="77777777" w:rsidR="00454461" w:rsidRPr="00296EB9" w:rsidRDefault="00454461" w:rsidP="00454461">
      <w:pPr>
        <w:numPr>
          <w:ilvl w:val="0"/>
          <w:numId w:val="6"/>
        </w:numPr>
        <w:autoSpaceDE w:val="0"/>
        <w:autoSpaceDN w:val="0"/>
        <w:adjustRightInd w:val="0"/>
        <w:spacing w:after="160" w:line="259" w:lineRule="auto"/>
        <w:contextualSpacing/>
        <w:rPr>
          <w:rFonts w:asciiTheme="minorHAnsi" w:eastAsia="Calibri" w:hAnsiTheme="minorHAnsi" w:cstheme="minorHAnsi"/>
          <w:color w:val="000000"/>
          <w:lang w:val="en-IE" w:eastAsia="en-US"/>
        </w:rPr>
      </w:pPr>
      <w:r w:rsidRPr="00296EB9">
        <w:rPr>
          <w:rFonts w:asciiTheme="minorHAnsi" w:eastAsia="Calibri" w:hAnsiTheme="minorHAnsi" w:cstheme="minorHAnsi"/>
          <w:color w:val="000000"/>
          <w:lang w:val="en-IE" w:eastAsia="en-US"/>
        </w:rPr>
        <w:t>Improving patient and staff experience and patient outcomes</w:t>
      </w:r>
    </w:p>
    <w:p w14:paraId="6E47CCD5" w14:textId="77777777" w:rsidR="00454461" w:rsidRPr="00296EB9" w:rsidRDefault="00454461" w:rsidP="00454461">
      <w:pPr>
        <w:numPr>
          <w:ilvl w:val="0"/>
          <w:numId w:val="6"/>
        </w:numPr>
        <w:autoSpaceDE w:val="0"/>
        <w:autoSpaceDN w:val="0"/>
        <w:adjustRightInd w:val="0"/>
        <w:spacing w:after="160" w:line="259" w:lineRule="auto"/>
        <w:contextualSpacing/>
        <w:rPr>
          <w:rFonts w:asciiTheme="minorHAnsi" w:eastAsia="Calibri" w:hAnsiTheme="minorHAnsi" w:cstheme="minorHAnsi"/>
          <w:color w:val="000000"/>
          <w:lang w:val="en-IE" w:eastAsia="en-US"/>
        </w:rPr>
      </w:pPr>
      <w:r w:rsidRPr="00296EB9">
        <w:rPr>
          <w:rFonts w:asciiTheme="minorHAnsi" w:eastAsia="Calibri" w:hAnsiTheme="minorHAnsi" w:cstheme="minorHAnsi"/>
          <w:color w:val="000000"/>
          <w:lang w:val="en-IE" w:eastAsia="en-US"/>
        </w:rPr>
        <w:t>Enhancing capability of our hospitals to deliver operational excellence</w:t>
      </w:r>
    </w:p>
    <w:p w14:paraId="5389F35A" w14:textId="77777777" w:rsidR="00454461" w:rsidRPr="00296EB9" w:rsidRDefault="00454461" w:rsidP="00454461">
      <w:pPr>
        <w:numPr>
          <w:ilvl w:val="0"/>
          <w:numId w:val="6"/>
        </w:numPr>
        <w:autoSpaceDE w:val="0"/>
        <w:autoSpaceDN w:val="0"/>
        <w:adjustRightInd w:val="0"/>
        <w:spacing w:after="160" w:line="259" w:lineRule="auto"/>
        <w:contextualSpacing/>
        <w:rPr>
          <w:rFonts w:asciiTheme="minorHAnsi" w:eastAsia="Calibri" w:hAnsiTheme="minorHAnsi" w:cstheme="minorHAnsi"/>
          <w:color w:val="000000"/>
          <w:lang w:val="en-IE" w:eastAsia="en-US"/>
        </w:rPr>
      </w:pPr>
      <w:r w:rsidRPr="00296EB9">
        <w:rPr>
          <w:rFonts w:asciiTheme="minorHAnsi" w:eastAsia="Calibri" w:hAnsiTheme="minorHAnsi" w:cstheme="minorHAnsi"/>
          <w:color w:val="000000"/>
          <w:lang w:val="en-IE" w:eastAsia="en-US"/>
        </w:rPr>
        <w:t>Developing and enhancing continuous improvement capabilities</w:t>
      </w:r>
    </w:p>
    <w:p w14:paraId="6E4993CB" w14:textId="77777777" w:rsidR="00454461" w:rsidRPr="00296EB9" w:rsidRDefault="00454461" w:rsidP="00454461">
      <w:pPr>
        <w:numPr>
          <w:ilvl w:val="0"/>
          <w:numId w:val="6"/>
        </w:numPr>
        <w:autoSpaceDE w:val="0"/>
        <w:autoSpaceDN w:val="0"/>
        <w:adjustRightInd w:val="0"/>
        <w:spacing w:after="160" w:line="259" w:lineRule="auto"/>
        <w:contextualSpacing/>
        <w:rPr>
          <w:rFonts w:asciiTheme="minorHAnsi" w:eastAsia="Calibri" w:hAnsiTheme="minorHAnsi" w:cstheme="minorHAnsi"/>
          <w:color w:val="000000"/>
          <w:lang w:val="en-IE" w:eastAsia="en-US"/>
        </w:rPr>
      </w:pPr>
      <w:r w:rsidRPr="00296EB9">
        <w:rPr>
          <w:rFonts w:asciiTheme="minorHAnsi" w:eastAsia="Calibri" w:hAnsiTheme="minorHAnsi" w:cstheme="minorHAnsi"/>
          <w:color w:val="000000"/>
          <w:lang w:val="en-IE" w:eastAsia="en-US"/>
        </w:rPr>
        <w:t>Optimising patient flow and resource utilisation</w:t>
      </w:r>
      <w:r w:rsidRPr="00296EB9">
        <w:rPr>
          <w:rFonts w:asciiTheme="minorHAnsi" w:eastAsia="Calibri" w:hAnsiTheme="minorHAnsi" w:cstheme="minorHAnsi"/>
          <w:color w:val="000000"/>
          <w:lang w:val="en-IE" w:eastAsia="en-US"/>
        </w:rPr>
        <w:br/>
      </w:r>
    </w:p>
    <w:p w14:paraId="17B7B342" w14:textId="77777777" w:rsidR="00454461" w:rsidRPr="00296EB9" w:rsidRDefault="00454461" w:rsidP="00454461">
      <w:pPr>
        <w:autoSpaceDE w:val="0"/>
        <w:autoSpaceDN w:val="0"/>
        <w:adjustRightInd w:val="0"/>
        <w:ind w:left="720"/>
        <w:contextualSpacing/>
        <w:rPr>
          <w:rFonts w:asciiTheme="minorHAnsi" w:eastAsia="Calibri" w:hAnsiTheme="minorHAnsi" w:cstheme="minorHAnsi"/>
          <w:color w:val="000000"/>
          <w:lang w:val="en-IE" w:eastAsia="en-US"/>
        </w:rPr>
      </w:pPr>
    </w:p>
    <w:p w14:paraId="7D649CA7" w14:textId="77777777" w:rsidR="00454461" w:rsidRPr="00296EB9" w:rsidRDefault="00454461" w:rsidP="00454461">
      <w:pPr>
        <w:rPr>
          <w:rFonts w:asciiTheme="minorHAnsi" w:eastAsia="Calibri" w:hAnsiTheme="minorHAnsi" w:cstheme="minorHAnsi"/>
          <w:lang w:val="en-IE" w:eastAsia="en-US"/>
        </w:rPr>
      </w:pPr>
      <w:r w:rsidRPr="00296EB9">
        <w:rPr>
          <w:rFonts w:asciiTheme="minorHAnsi" w:eastAsia="Calibri" w:hAnsiTheme="minorHAnsi" w:cstheme="minorHAnsi"/>
          <w:lang w:val="en-IE" w:eastAsia="en-US"/>
        </w:rPr>
        <w:t>The vision of the IEHG transformation plan of care is aligned with the vision of the Future of Healthcare Sláintecare report which seeks to ensure ‘patient needs come first in driving safety, quality and the coordination of care’.</w:t>
      </w:r>
    </w:p>
    <w:p w14:paraId="17DA9CEB" w14:textId="77777777" w:rsidR="00454461" w:rsidRPr="00296EB9" w:rsidRDefault="00454461" w:rsidP="00454461">
      <w:pPr>
        <w:rPr>
          <w:rFonts w:asciiTheme="minorHAnsi" w:eastAsia="Calibri" w:hAnsiTheme="minorHAnsi" w:cstheme="minorHAnsi"/>
          <w:lang w:val="en-IE" w:eastAsia="en-US"/>
        </w:rPr>
      </w:pPr>
    </w:p>
    <w:p w14:paraId="38C2ACBA" w14:textId="77777777" w:rsidR="00454461" w:rsidRPr="00296EB9" w:rsidRDefault="00454461" w:rsidP="00454461">
      <w:pPr>
        <w:rPr>
          <w:rFonts w:asciiTheme="minorHAnsi" w:eastAsia="Calibri" w:hAnsiTheme="minorHAnsi" w:cstheme="minorHAnsi"/>
          <w:lang w:val="en-IE" w:eastAsia="en-US"/>
        </w:rPr>
      </w:pPr>
      <w:r w:rsidRPr="00296EB9">
        <w:rPr>
          <w:rFonts w:asciiTheme="minorHAnsi" w:eastAsia="Calibri" w:hAnsiTheme="minorHAnsi" w:cstheme="minorHAnsi"/>
          <w:lang w:val="en-IE" w:eastAsia="en-US"/>
        </w:rPr>
        <w:t xml:space="preserve">The IEHG Lean transformation plan of care has identified many specialty focus areas for improvement in the next 5 years. These include how we care for the </w:t>
      </w:r>
      <w:r w:rsidRPr="00296EB9">
        <w:rPr>
          <w:rFonts w:asciiTheme="minorHAnsi" w:eastAsia="Calibri" w:hAnsiTheme="minorHAnsi" w:cstheme="minorHAnsi"/>
          <w:b/>
          <w:lang w:val="en-IE" w:eastAsia="en-US"/>
        </w:rPr>
        <w:t>frail and elderly</w:t>
      </w:r>
      <w:r w:rsidRPr="00296EB9">
        <w:rPr>
          <w:rFonts w:asciiTheme="minorHAnsi" w:eastAsia="Calibri" w:hAnsiTheme="minorHAnsi" w:cstheme="minorHAnsi"/>
          <w:lang w:val="en-IE" w:eastAsia="en-US"/>
        </w:rPr>
        <w:t xml:space="preserve">, the delivery of care at the front door </w:t>
      </w:r>
      <w:r w:rsidRPr="00296EB9">
        <w:rPr>
          <w:rFonts w:asciiTheme="minorHAnsi" w:eastAsia="Calibri" w:hAnsiTheme="minorHAnsi" w:cstheme="minorHAnsi"/>
          <w:b/>
          <w:lang w:val="en-IE" w:eastAsia="en-US"/>
        </w:rPr>
        <w:t xml:space="preserve">(Acute Floor) </w:t>
      </w:r>
      <w:r w:rsidRPr="00296EB9">
        <w:rPr>
          <w:rFonts w:asciiTheme="minorHAnsi" w:eastAsia="Calibri" w:hAnsiTheme="minorHAnsi" w:cstheme="minorHAnsi"/>
          <w:lang w:val="en-IE" w:eastAsia="en-US"/>
        </w:rPr>
        <w:t xml:space="preserve">and the development of </w:t>
      </w:r>
      <w:r w:rsidRPr="00296EB9">
        <w:rPr>
          <w:rFonts w:asciiTheme="minorHAnsi" w:eastAsia="Calibri" w:hAnsiTheme="minorHAnsi" w:cstheme="minorHAnsi"/>
          <w:b/>
          <w:lang w:val="en-IE" w:eastAsia="en-US"/>
        </w:rPr>
        <w:t>ambulatory models</w:t>
      </w:r>
      <w:r w:rsidRPr="00296EB9">
        <w:rPr>
          <w:rFonts w:asciiTheme="minorHAnsi" w:eastAsia="Calibri" w:hAnsiTheme="minorHAnsi" w:cstheme="minorHAnsi"/>
          <w:lang w:val="en-IE" w:eastAsia="en-US"/>
        </w:rPr>
        <w:t xml:space="preserve"> of care delivery. </w:t>
      </w:r>
      <w:r w:rsidRPr="00296EB9">
        <w:rPr>
          <w:rFonts w:asciiTheme="minorHAnsi" w:eastAsia="Calibri" w:hAnsiTheme="minorHAnsi" w:cstheme="minorHAnsi"/>
          <w:lang w:val="en-IE" w:eastAsia="en-US"/>
        </w:rPr>
        <w:br/>
        <w:t xml:space="preserve">To date we are proud to have engaged more than </w:t>
      </w:r>
      <w:r w:rsidRPr="00296EB9">
        <w:rPr>
          <w:rFonts w:asciiTheme="minorHAnsi" w:eastAsia="Calibri" w:hAnsiTheme="minorHAnsi" w:cstheme="minorHAnsi"/>
          <w:b/>
          <w:lang w:val="en-IE" w:eastAsia="en-US"/>
        </w:rPr>
        <w:t>3,000 IEHG staff</w:t>
      </w:r>
      <w:r w:rsidRPr="00296EB9">
        <w:rPr>
          <w:rFonts w:asciiTheme="minorHAnsi" w:eastAsia="Calibri" w:hAnsiTheme="minorHAnsi" w:cstheme="minorHAnsi"/>
          <w:lang w:val="en-IE" w:eastAsia="en-US"/>
        </w:rPr>
        <w:t xml:space="preserve"> in Service Improvement initiatives across hospitals in the Group.</w:t>
      </w:r>
    </w:p>
    <w:p w14:paraId="1F692EBE" w14:textId="77777777" w:rsidR="00454461" w:rsidRPr="00296EB9" w:rsidRDefault="00454461" w:rsidP="00454461">
      <w:pPr>
        <w:rPr>
          <w:rFonts w:asciiTheme="minorHAnsi" w:eastAsia="Calibri" w:hAnsiTheme="minorHAnsi" w:cstheme="minorHAnsi"/>
          <w:lang w:val="en-IE" w:eastAsia="en-US"/>
        </w:rPr>
      </w:pPr>
    </w:p>
    <w:p w14:paraId="2132FA54" w14:textId="77777777" w:rsidR="00454461" w:rsidRPr="00296EB9" w:rsidRDefault="00454461" w:rsidP="00454461">
      <w:pPr>
        <w:rPr>
          <w:rFonts w:asciiTheme="minorHAnsi" w:eastAsia="Calibri" w:hAnsiTheme="minorHAnsi" w:cstheme="minorHAnsi"/>
          <w:lang w:val="en-IE" w:eastAsia="en-US"/>
        </w:rPr>
      </w:pPr>
    </w:p>
    <w:p w14:paraId="3BBA310C" w14:textId="77777777" w:rsidR="00454461" w:rsidRPr="00296EB9" w:rsidRDefault="00454461" w:rsidP="00454461">
      <w:pPr>
        <w:rPr>
          <w:rFonts w:asciiTheme="minorHAnsi" w:eastAsia="Calibri" w:hAnsiTheme="minorHAnsi" w:cstheme="minorHAnsi"/>
          <w:lang w:val="en-IE" w:eastAsia="en-US"/>
        </w:rPr>
      </w:pPr>
      <w:r w:rsidRPr="00296EB9">
        <w:rPr>
          <w:rFonts w:asciiTheme="minorHAnsi" w:eastAsia="Calibri" w:hAnsiTheme="minorHAnsi" w:cstheme="minorHAnsi"/>
          <w:b/>
          <w:u w:val="single"/>
          <w:lang w:val="en-IE" w:eastAsia="en-US"/>
        </w:rPr>
        <w:t>Integrated Models of Care</w:t>
      </w:r>
    </w:p>
    <w:p w14:paraId="70F86C9A" w14:textId="77777777" w:rsidR="00454461" w:rsidRPr="00296EB9" w:rsidRDefault="00454461" w:rsidP="00454461">
      <w:pPr>
        <w:rPr>
          <w:rFonts w:asciiTheme="minorHAnsi" w:eastAsia="Calibri" w:hAnsiTheme="minorHAnsi" w:cstheme="minorHAnsi"/>
          <w:lang w:val="en-IE" w:eastAsia="en-US"/>
        </w:rPr>
      </w:pPr>
    </w:p>
    <w:p w14:paraId="056B4895" w14:textId="77777777" w:rsidR="00454461" w:rsidRPr="00296EB9" w:rsidRDefault="00454461" w:rsidP="00454461">
      <w:pPr>
        <w:rPr>
          <w:rFonts w:asciiTheme="minorHAnsi" w:eastAsia="Calibri" w:hAnsiTheme="minorHAnsi" w:cstheme="minorHAnsi"/>
          <w:lang w:val="en-IE" w:eastAsia="en-US"/>
        </w:rPr>
      </w:pPr>
      <w:r w:rsidRPr="00296EB9">
        <w:rPr>
          <w:rFonts w:asciiTheme="minorHAnsi" w:eastAsia="Calibri" w:hAnsiTheme="minorHAnsi" w:cstheme="minorHAnsi"/>
          <w:lang w:val="en-IE" w:eastAsia="en-US"/>
        </w:rPr>
        <w:t xml:space="preserve">The IEHG Director of Integration, is leading the development of </w:t>
      </w:r>
      <w:r w:rsidRPr="00296EB9">
        <w:rPr>
          <w:rFonts w:asciiTheme="minorHAnsi" w:eastAsia="Calibri" w:hAnsiTheme="minorHAnsi" w:cstheme="minorHAnsi"/>
          <w:b/>
          <w:lang w:val="en-IE" w:eastAsia="en-US"/>
        </w:rPr>
        <w:t>Population Health Mapping</w:t>
      </w:r>
      <w:r w:rsidRPr="00296EB9">
        <w:rPr>
          <w:rFonts w:asciiTheme="minorHAnsi" w:eastAsia="Calibri" w:hAnsiTheme="minorHAnsi" w:cstheme="minorHAnsi"/>
          <w:lang w:val="en-IE" w:eastAsia="en-US"/>
        </w:rPr>
        <w:t xml:space="preserve"> across our Group. This work is based on the premise that we must first know our population in order to know how to develop and deliver services to meet their needs. It is our belief that the data we gather will inform and drive integrated care provision and identify investment and service development needs, thereby enhancing our ability to develop on the quadruple aim of better care, better outcomes, lower cost and improved satisfaction for patients and staff. </w:t>
      </w:r>
    </w:p>
    <w:p w14:paraId="7FCC40AF" w14:textId="77777777" w:rsidR="00454461" w:rsidRPr="00296EB9" w:rsidRDefault="00454461" w:rsidP="00454461">
      <w:pPr>
        <w:rPr>
          <w:rFonts w:asciiTheme="minorHAnsi" w:eastAsia="Calibri" w:hAnsiTheme="minorHAnsi" w:cstheme="minorHAnsi"/>
          <w:lang w:val="en-IE" w:eastAsia="en-US"/>
        </w:rPr>
      </w:pPr>
      <w:r w:rsidRPr="00296EB9">
        <w:rPr>
          <w:rFonts w:asciiTheme="minorHAnsi" w:eastAsia="Calibri" w:hAnsiTheme="minorHAnsi" w:cstheme="minorHAnsi"/>
          <w:lang w:val="en-IE" w:eastAsia="en-US"/>
        </w:rPr>
        <w:t xml:space="preserve"> </w:t>
      </w:r>
    </w:p>
    <w:p w14:paraId="59DA817E" w14:textId="77777777" w:rsidR="00454461" w:rsidRPr="00296EB9" w:rsidRDefault="00454461" w:rsidP="00454461">
      <w:pPr>
        <w:rPr>
          <w:rFonts w:asciiTheme="minorHAnsi" w:eastAsia="Calibri" w:hAnsiTheme="minorHAnsi" w:cstheme="minorHAnsi"/>
          <w:lang w:val="en-IE" w:eastAsia="en-US"/>
        </w:rPr>
      </w:pPr>
      <w:r w:rsidRPr="00296EB9">
        <w:rPr>
          <w:rFonts w:asciiTheme="minorHAnsi" w:eastAsia="Calibri" w:hAnsiTheme="minorHAnsi" w:cstheme="minorHAnsi"/>
          <w:lang w:val="en-IE" w:eastAsia="en-US"/>
        </w:rPr>
        <w:t>The Sláintecare report recommends a ‘decisive shift of the health service to primary care with the delivery of enhanced primary care in every community.’ In order to reduce demand on our acute hospital system, a real shift in the delivery of healthcare through an integrated healthcare system is required. Our aim is to work toward a person-centred, integrated model of care, delivered in the most appropriate setting while drawing on research and best practice from across the world.</w:t>
      </w:r>
    </w:p>
    <w:p w14:paraId="2EA6ABCC" w14:textId="77777777" w:rsidR="00454461" w:rsidRPr="00296EB9" w:rsidRDefault="00454461" w:rsidP="00454461">
      <w:pPr>
        <w:rPr>
          <w:rFonts w:asciiTheme="minorHAnsi" w:eastAsia="Calibri" w:hAnsiTheme="minorHAnsi" w:cstheme="minorHAnsi"/>
          <w:lang w:val="en-IE" w:eastAsia="en-US"/>
        </w:rPr>
      </w:pPr>
    </w:p>
    <w:p w14:paraId="4B196F99" w14:textId="77777777" w:rsidR="00454461" w:rsidRPr="00296EB9" w:rsidRDefault="00454461" w:rsidP="00454461">
      <w:pPr>
        <w:rPr>
          <w:rFonts w:asciiTheme="minorHAnsi" w:eastAsia="Calibri" w:hAnsiTheme="minorHAnsi" w:cstheme="minorHAnsi"/>
          <w:lang w:val="en-IE" w:eastAsia="en-US"/>
        </w:rPr>
      </w:pPr>
      <w:r w:rsidRPr="00296EB9">
        <w:rPr>
          <w:rFonts w:asciiTheme="minorHAnsi" w:eastAsia="Calibri" w:hAnsiTheme="minorHAnsi" w:cstheme="minorHAnsi"/>
          <w:lang w:val="en-IE" w:eastAsia="en-US"/>
        </w:rPr>
        <w:t xml:space="preserve">A number of integration projects are currently being progressed across the Group including: </w:t>
      </w:r>
      <w:r w:rsidRPr="00296EB9">
        <w:rPr>
          <w:rFonts w:asciiTheme="minorHAnsi" w:eastAsia="Calibri" w:hAnsiTheme="minorHAnsi" w:cstheme="minorHAnsi"/>
          <w:b/>
          <w:lang w:val="en-IE" w:eastAsia="en-US"/>
        </w:rPr>
        <w:t>Local Integrated Care Committees (LICCs), Frailty Pathways, Community Ophthalmology, Virtual Clinics for Heart Failure, a Hepatitis C Community Programme</w:t>
      </w:r>
      <w:r w:rsidRPr="00296EB9">
        <w:rPr>
          <w:rFonts w:asciiTheme="minorHAnsi" w:eastAsia="Calibri" w:hAnsiTheme="minorHAnsi" w:cstheme="minorHAnsi"/>
          <w:lang w:val="en-IE" w:eastAsia="en-US"/>
        </w:rPr>
        <w:t>, along with further integration efforts between our hospitals to reduce waiting lists, relieve the pressure on theatre space in our larger hospitals and utilise our resources effectively and efficiently.</w:t>
      </w:r>
    </w:p>
    <w:p w14:paraId="29DB2D28" w14:textId="77777777" w:rsidR="00454461" w:rsidRPr="00296EB9" w:rsidRDefault="00454461" w:rsidP="00454461">
      <w:pPr>
        <w:autoSpaceDE w:val="0"/>
        <w:autoSpaceDN w:val="0"/>
        <w:adjustRightInd w:val="0"/>
        <w:rPr>
          <w:rFonts w:asciiTheme="minorHAnsi" w:eastAsia="Calibri" w:hAnsiTheme="minorHAnsi" w:cstheme="minorHAnsi"/>
          <w:lang w:val="en-IE" w:eastAsia="en-US"/>
        </w:rPr>
      </w:pPr>
    </w:p>
    <w:p w14:paraId="58601293" w14:textId="77777777" w:rsidR="00454461" w:rsidRPr="00296EB9" w:rsidRDefault="00454461" w:rsidP="00454461">
      <w:pPr>
        <w:autoSpaceDE w:val="0"/>
        <w:autoSpaceDN w:val="0"/>
        <w:adjustRightInd w:val="0"/>
        <w:rPr>
          <w:rFonts w:asciiTheme="minorHAnsi" w:eastAsia="Calibri" w:hAnsiTheme="minorHAnsi" w:cstheme="minorHAnsi"/>
          <w:b/>
          <w:u w:val="single"/>
          <w:lang w:val="en-IE" w:eastAsia="en-US"/>
        </w:rPr>
      </w:pPr>
      <w:r w:rsidRPr="00296EB9">
        <w:rPr>
          <w:rFonts w:asciiTheme="minorHAnsi" w:eastAsia="Calibri" w:hAnsiTheme="minorHAnsi" w:cstheme="minorHAnsi"/>
          <w:b/>
          <w:u w:val="single"/>
          <w:lang w:val="en-IE" w:eastAsia="en-US"/>
        </w:rPr>
        <w:lastRenderedPageBreak/>
        <w:t>Development of an Academic Health Science Centre (AHSC)</w:t>
      </w:r>
    </w:p>
    <w:p w14:paraId="78B57055" w14:textId="77777777" w:rsidR="00454461" w:rsidRPr="00296EB9" w:rsidRDefault="00454461" w:rsidP="00454461">
      <w:pPr>
        <w:autoSpaceDE w:val="0"/>
        <w:autoSpaceDN w:val="0"/>
        <w:adjustRightInd w:val="0"/>
        <w:rPr>
          <w:rFonts w:asciiTheme="minorHAnsi" w:eastAsia="Calibri" w:hAnsiTheme="minorHAnsi" w:cstheme="minorHAnsi"/>
          <w:color w:val="000000"/>
          <w:lang w:val="en-IE" w:eastAsia="en-US"/>
        </w:rPr>
      </w:pPr>
    </w:p>
    <w:p w14:paraId="63A37266" w14:textId="77777777" w:rsidR="00454461" w:rsidRPr="00296EB9" w:rsidRDefault="00454461" w:rsidP="00454461">
      <w:pPr>
        <w:autoSpaceDE w:val="0"/>
        <w:autoSpaceDN w:val="0"/>
        <w:adjustRightInd w:val="0"/>
        <w:rPr>
          <w:rFonts w:asciiTheme="minorHAnsi" w:eastAsia="Calibri" w:hAnsiTheme="minorHAnsi" w:cstheme="minorHAnsi"/>
          <w:color w:val="000000"/>
          <w:lang w:val="en-IE" w:eastAsia="en-US"/>
        </w:rPr>
      </w:pPr>
      <w:r w:rsidRPr="00296EB9">
        <w:rPr>
          <w:rFonts w:asciiTheme="minorHAnsi" w:eastAsia="Calibri" w:hAnsiTheme="minorHAnsi" w:cstheme="minorHAnsi"/>
          <w:color w:val="000000"/>
          <w:lang w:val="en-IE" w:eastAsia="en-US"/>
        </w:rPr>
        <w:t xml:space="preserve">In a fundamental reshaping of the hospital-university model, the Ireland East Hospital Group and our academic partner UCD, are developing into an Academic Health Science Centre (AHSC). This strategic shift reflects significant international experience that demonstrates that the integration of education and research in an Academic Health Science Centre (AHSC) model improves both patient care and drives the knowledge economy.  </w:t>
      </w:r>
    </w:p>
    <w:p w14:paraId="1068A746" w14:textId="77777777" w:rsidR="00454461" w:rsidRPr="00296EB9" w:rsidRDefault="00454461" w:rsidP="00454461">
      <w:pPr>
        <w:autoSpaceDE w:val="0"/>
        <w:autoSpaceDN w:val="0"/>
        <w:adjustRightInd w:val="0"/>
        <w:rPr>
          <w:rFonts w:asciiTheme="minorHAnsi" w:eastAsia="Calibri" w:hAnsiTheme="minorHAnsi" w:cstheme="minorHAnsi"/>
          <w:color w:val="000000"/>
          <w:lang w:val="en-IE" w:eastAsia="en-US"/>
        </w:rPr>
      </w:pPr>
    </w:p>
    <w:p w14:paraId="19E5D158" w14:textId="77777777" w:rsidR="00454461" w:rsidRPr="00296EB9" w:rsidRDefault="00454461" w:rsidP="00454461">
      <w:pPr>
        <w:autoSpaceDE w:val="0"/>
        <w:autoSpaceDN w:val="0"/>
        <w:adjustRightInd w:val="0"/>
        <w:rPr>
          <w:rFonts w:asciiTheme="minorHAnsi" w:eastAsia="Calibri" w:hAnsiTheme="minorHAnsi" w:cstheme="minorHAnsi"/>
          <w:color w:val="000000"/>
          <w:lang w:val="en-IE" w:eastAsia="en-US"/>
        </w:rPr>
      </w:pPr>
      <w:r w:rsidRPr="00296EB9">
        <w:rPr>
          <w:rFonts w:asciiTheme="minorHAnsi" w:eastAsia="Calibri" w:hAnsiTheme="minorHAnsi" w:cstheme="minorHAnsi"/>
          <w:color w:val="000000"/>
          <w:lang w:val="en-IE" w:eastAsia="en-US"/>
        </w:rPr>
        <w:t xml:space="preserve">Internationally, such centres have scored well ahead of non-academic centres for patient outcomes and safety. Academic Health Science Centres also attract leading healthcare professionals and offer excellent training, adopt new technologies and health systems improvements rapidly, and participate in a global effort to advance healthcare. </w:t>
      </w:r>
    </w:p>
    <w:p w14:paraId="209CD731" w14:textId="77777777" w:rsidR="00454461" w:rsidRPr="00296EB9" w:rsidRDefault="00454461" w:rsidP="00454461">
      <w:pPr>
        <w:autoSpaceDE w:val="0"/>
        <w:autoSpaceDN w:val="0"/>
        <w:adjustRightInd w:val="0"/>
        <w:rPr>
          <w:rFonts w:asciiTheme="minorHAnsi" w:eastAsia="Calibri" w:hAnsiTheme="minorHAnsi" w:cstheme="minorHAnsi"/>
          <w:color w:val="231F20"/>
          <w:lang w:val="en-IE" w:eastAsia="en-US"/>
        </w:rPr>
      </w:pPr>
    </w:p>
    <w:p w14:paraId="3BF82B72" w14:textId="77777777" w:rsidR="00454461" w:rsidRPr="00296EB9" w:rsidRDefault="007E7BCF" w:rsidP="00454461">
      <w:pPr>
        <w:autoSpaceDE w:val="0"/>
        <w:autoSpaceDN w:val="0"/>
        <w:adjustRightInd w:val="0"/>
        <w:rPr>
          <w:rFonts w:asciiTheme="minorHAnsi" w:eastAsia="Calibri" w:hAnsiTheme="minorHAnsi" w:cstheme="minorHAnsi"/>
          <w:color w:val="000000"/>
          <w:lang w:val="en-IE" w:eastAsia="en-US"/>
        </w:rPr>
      </w:pPr>
      <w:r w:rsidRPr="00296EB9">
        <w:rPr>
          <w:rFonts w:asciiTheme="minorHAnsi" w:eastAsia="Calibri" w:hAnsiTheme="minorHAnsi" w:cstheme="minorHAnsi"/>
          <w:color w:val="000000"/>
          <w:lang w:val="en-IE" w:eastAsia="en-US"/>
        </w:rPr>
        <w:t>In the initial work to develop our Academic Health Science System we have</w:t>
      </w:r>
      <w:r w:rsidR="00454461" w:rsidRPr="00296EB9">
        <w:rPr>
          <w:rFonts w:asciiTheme="minorHAnsi" w:eastAsia="Calibri" w:hAnsiTheme="minorHAnsi" w:cstheme="minorHAnsi"/>
          <w:color w:val="000000"/>
          <w:lang w:val="en-IE" w:eastAsia="en-US"/>
        </w:rPr>
        <w:t xml:space="preserve"> identified four key service themes which reflect our combined national and international strengths and ambitions in research, clinical practice and education. </w:t>
      </w:r>
    </w:p>
    <w:p w14:paraId="3AA79A8B" w14:textId="77777777" w:rsidR="00454461" w:rsidRPr="00296EB9" w:rsidRDefault="00454461" w:rsidP="00454461">
      <w:pPr>
        <w:autoSpaceDE w:val="0"/>
        <w:autoSpaceDN w:val="0"/>
        <w:adjustRightInd w:val="0"/>
        <w:rPr>
          <w:rFonts w:asciiTheme="minorHAnsi" w:eastAsia="Calibri" w:hAnsiTheme="minorHAnsi" w:cstheme="minorHAnsi"/>
          <w:color w:val="000000"/>
          <w:lang w:val="en-IE" w:eastAsia="en-US"/>
        </w:rPr>
      </w:pPr>
    </w:p>
    <w:p w14:paraId="4AE09013" w14:textId="77777777" w:rsidR="00454461" w:rsidRPr="00296EB9" w:rsidRDefault="00454461" w:rsidP="00454461">
      <w:pPr>
        <w:autoSpaceDE w:val="0"/>
        <w:autoSpaceDN w:val="0"/>
        <w:adjustRightInd w:val="0"/>
        <w:rPr>
          <w:rFonts w:asciiTheme="minorHAnsi" w:eastAsia="Calibri" w:hAnsiTheme="minorHAnsi" w:cstheme="minorHAnsi"/>
          <w:color w:val="000000"/>
          <w:lang w:val="en-IE" w:eastAsia="en-US"/>
        </w:rPr>
      </w:pPr>
      <w:r w:rsidRPr="00296EB9">
        <w:rPr>
          <w:rFonts w:asciiTheme="minorHAnsi" w:eastAsia="Calibri" w:hAnsiTheme="minorHAnsi" w:cstheme="minorHAnsi"/>
          <w:color w:val="000000"/>
          <w:lang w:val="en-IE" w:eastAsia="en-US"/>
        </w:rPr>
        <w:t xml:space="preserve">The themes are: </w:t>
      </w:r>
    </w:p>
    <w:p w14:paraId="240410FB" w14:textId="77777777" w:rsidR="00454461" w:rsidRPr="00296EB9" w:rsidRDefault="00454461" w:rsidP="00454461">
      <w:pPr>
        <w:autoSpaceDE w:val="0"/>
        <w:autoSpaceDN w:val="0"/>
        <w:adjustRightInd w:val="0"/>
        <w:rPr>
          <w:rFonts w:asciiTheme="minorHAnsi" w:eastAsia="Calibri" w:hAnsiTheme="minorHAnsi" w:cstheme="minorHAnsi"/>
          <w:color w:val="000000"/>
          <w:lang w:val="en-IE" w:eastAsia="en-US"/>
        </w:rPr>
      </w:pPr>
    </w:p>
    <w:p w14:paraId="4B0C2C1F" w14:textId="77777777" w:rsidR="00454461" w:rsidRPr="00296EB9" w:rsidRDefault="00454461" w:rsidP="00454461">
      <w:pPr>
        <w:numPr>
          <w:ilvl w:val="0"/>
          <w:numId w:val="5"/>
        </w:numPr>
        <w:autoSpaceDE w:val="0"/>
        <w:autoSpaceDN w:val="0"/>
        <w:adjustRightInd w:val="0"/>
        <w:spacing w:after="22" w:line="259" w:lineRule="auto"/>
        <w:rPr>
          <w:rFonts w:asciiTheme="minorHAnsi" w:eastAsia="Calibri" w:hAnsiTheme="minorHAnsi" w:cstheme="minorHAnsi"/>
          <w:b/>
          <w:color w:val="000000"/>
          <w:lang w:val="en-IE" w:eastAsia="en-US"/>
        </w:rPr>
      </w:pPr>
      <w:r w:rsidRPr="00296EB9">
        <w:rPr>
          <w:rFonts w:asciiTheme="minorHAnsi" w:eastAsia="Calibri" w:hAnsiTheme="minorHAnsi" w:cstheme="minorHAnsi"/>
          <w:b/>
          <w:color w:val="000000"/>
          <w:lang w:val="en-IE" w:eastAsia="en-US"/>
        </w:rPr>
        <w:t xml:space="preserve">Cancer </w:t>
      </w:r>
    </w:p>
    <w:p w14:paraId="2D059148" w14:textId="77777777" w:rsidR="00454461" w:rsidRPr="00296EB9" w:rsidRDefault="00454461" w:rsidP="00454461">
      <w:pPr>
        <w:numPr>
          <w:ilvl w:val="0"/>
          <w:numId w:val="5"/>
        </w:numPr>
        <w:autoSpaceDE w:val="0"/>
        <w:autoSpaceDN w:val="0"/>
        <w:adjustRightInd w:val="0"/>
        <w:spacing w:after="22" w:line="259" w:lineRule="auto"/>
        <w:rPr>
          <w:rFonts w:asciiTheme="minorHAnsi" w:eastAsia="Calibri" w:hAnsiTheme="minorHAnsi" w:cstheme="minorHAnsi"/>
          <w:b/>
          <w:color w:val="000000"/>
          <w:lang w:val="en-IE" w:eastAsia="en-US"/>
        </w:rPr>
      </w:pPr>
      <w:r w:rsidRPr="00296EB9">
        <w:rPr>
          <w:rFonts w:asciiTheme="minorHAnsi" w:eastAsia="Calibri" w:hAnsiTheme="minorHAnsi" w:cstheme="minorHAnsi"/>
          <w:b/>
          <w:color w:val="000000"/>
          <w:lang w:val="en-IE" w:eastAsia="en-US"/>
        </w:rPr>
        <w:t xml:space="preserve">Genomics </w:t>
      </w:r>
    </w:p>
    <w:p w14:paraId="49A33FD6" w14:textId="77777777" w:rsidR="00454461" w:rsidRPr="00296EB9" w:rsidRDefault="00454461" w:rsidP="00454461">
      <w:pPr>
        <w:numPr>
          <w:ilvl w:val="0"/>
          <w:numId w:val="5"/>
        </w:numPr>
        <w:autoSpaceDE w:val="0"/>
        <w:autoSpaceDN w:val="0"/>
        <w:adjustRightInd w:val="0"/>
        <w:spacing w:after="22" w:line="259" w:lineRule="auto"/>
        <w:rPr>
          <w:rFonts w:asciiTheme="minorHAnsi" w:eastAsia="Calibri" w:hAnsiTheme="minorHAnsi" w:cstheme="minorHAnsi"/>
          <w:b/>
          <w:color w:val="000000"/>
          <w:lang w:val="en-IE" w:eastAsia="en-US"/>
        </w:rPr>
      </w:pPr>
      <w:r w:rsidRPr="00296EB9">
        <w:rPr>
          <w:rFonts w:asciiTheme="minorHAnsi" w:eastAsia="Calibri" w:hAnsiTheme="minorHAnsi" w:cstheme="minorHAnsi"/>
          <w:b/>
          <w:color w:val="000000"/>
          <w:lang w:val="en-IE" w:eastAsia="en-US"/>
        </w:rPr>
        <w:t xml:space="preserve">Cardiovascular </w:t>
      </w:r>
    </w:p>
    <w:p w14:paraId="16D4D5ED" w14:textId="77777777" w:rsidR="00454461" w:rsidRPr="00296EB9" w:rsidRDefault="00454461" w:rsidP="00454461">
      <w:pPr>
        <w:numPr>
          <w:ilvl w:val="0"/>
          <w:numId w:val="5"/>
        </w:numPr>
        <w:autoSpaceDE w:val="0"/>
        <w:autoSpaceDN w:val="0"/>
        <w:adjustRightInd w:val="0"/>
        <w:spacing w:after="160" w:line="259" w:lineRule="auto"/>
        <w:rPr>
          <w:rFonts w:asciiTheme="minorHAnsi" w:eastAsia="Calibri" w:hAnsiTheme="minorHAnsi" w:cstheme="minorHAnsi"/>
          <w:b/>
          <w:color w:val="000000"/>
          <w:lang w:val="en-IE" w:eastAsia="en-US"/>
        </w:rPr>
      </w:pPr>
      <w:r w:rsidRPr="00296EB9">
        <w:rPr>
          <w:rFonts w:asciiTheme="minorHAnsi" w:eastAsia="Calibri" w:hAnsiTheme="minorHAnsi" w:cstheme="minorHAnsi"/>
          <w:b/>
          <w:color w:val="000000"/>
          <w:lang w:val="en-IE" w:eastAsia="en-US"/>
        </w:rPr>
        <w:t xml:space="preserve">Women’s Health/Paediatrics/Adolescents </w:t>
      </w:r>
    </w:p>
    <w:p w14:paraId="7E1FAF20" w14:textId="77777777" w:rsidR="00454461" w:rsidRPr="00296EB9" w:rsidRDefault="00454461" w:rsidP="00454461">
      <w:pPr>
        <w:autoSpaceDE w:val="0"/>
        <w:autoSpaceDN w:val="0"/>
        <w:adjustRightInd w:val="0"/>
        <w:rPr>
          <w:rFonts w:asciiTheme="minorHAnsi" w:eastAsia="Calibri" w:hAnsiTheme="minorHAnsi" w:cstheme="minorHAnsi"/>
          <w:color w:val="000000"/>
          <w:lang w:val="en-IE" w:eastAsia="en-US"/>
        </w:rPr>
      </w:pPr>
    </w:p>
    <w:p w14:paraId="208E4A26" w14:textId="77777777" w:rsidR="00454461" w:rsidRPr="00296EB9" w:rsidRDefault="00454461" w:rsidP="00454461">
      <w:pPr>
        <w:autoSpaceDE w:val="0"/>
        <w:autoSpaceDN w:val="0"/>
        <w:adjustRightInd w:val="0"/>
        <w:rPr>
          <w:rFonts w:asciiTheme="minorHAnsi" w:eastAsia="Calibri" w:hAnsiTheme="minorHAnsi" w:cstheme="minorHAnsi"/>
          <w:color w:val="000000"/>
          <w:lang w:val="en-IE" w:eastAsia="en-US"/>
        </w:rPr>
      </w:pPr>
      <w:r w:rsidRPr="00296EB9">
        <w:rPr>
          <w:rFonts w:asciiTheme="minorHAnsi" w:eastAsia="Calibri" w:hAnsiTheme="minorHAnsi" w:cstheme="minorHAnsi"/>
          <w:color w:val="000000"/>
          <w:lang w:val="en-IE" w:eastAsia="en-US"/>
        </w:rPr>
        <w:t xml:space="preserve">These service areas are being reorganised into Clinical Academic Directorate (CADs). The Directorates are charged with delivering high-quality care, educating and training healthcare professionals, embedding research into the system and translating those research benefits into patient benefits. </w:t>
      </w:r>
    </w:p>
    <w:p w14:paraId="0DBF6076" w14:textId="77777777" w:rsidR="00454461" w:rsidRPr="00296EB9" w:rsidRDefault="00454461" w:rsidP="00454461">
      <w:pPr>
        <w:autoSpaceDE w:val="0"/>
        <w:autoSpaceDN w:val="0"/>
        <w:adjustRightInd w:val="0"/>
        <w:rPr>
          <w:rFonts w:asciiTheme="minorHAnsi" w:eastAsia="Calibri" w:hAnsiTheme="minorHAnsi" w:cstheme="minorHAnsi"/>
          <w:color w:val="231F20"/>
          <w:lang w:val="en-IE" w:eastAsia="en-US"/>
        </w:rPr>
      </w:pPr>
    </w:p>
    <w:p w14:paraId="01E43B61" w14:textId="77777777" w:rsidR="00454461" w:rsidRPr="00296EB9" w:rsidRDefault="007E7BCF" w:rsidP="007E7BCF">
      <w:pPr>
        <w:autoSpaceDE w:val="0"/>
        <w:autoSpaceDN w:val="0"/>
        <w:adjustRightInd w:val="0"/>
        <w:rPr>
          <w:rFonts w:asciiTheme="minorHAnsi" w:eastAsia="Calibri" w:hAnsiTheme="minorHAnsi" w:cstheme="minorHAnsi"/>
          <w:color w:val="231F20"/>
          <w:lang w:val="en-IE" w:eastAsia="en-US"/>
        </w:rPr>
      </w:pPr>
      <w:r w:rsidRPr="00296EB9">
        <w:rPr>
          <w:rFonts w:asciiTheme="minorHAnsi" w:eastAsia="Calibri" w:hAnsiTheme="minorHAnsi" w:cstheme="minorHAnsi"/>
          <w:color w:val="231F20"/>
          <w:lang w:val="en-IE" w:eastAsia="en-US"/>
        </w:rPr>
        <w:t>Our vision to become an AHSC</w:t>
      </w:r>
      <w:r w:rsidR="00454461" w:rsidRPr="00296EB9">
        <w:rPr>
          <w:rFonts w:asciiTheme="minorHAnsi" w:eastAsia="Calibri" w:hAnsiTheme="minorHAnsi" w:cstheme="minorHAnsi"/>
          <w:color w:val="231F20"/>
          <w:lang w:val="en-IE" w:eastAsia="en-US"/>
        </w:rPr>
        <w:t xml:space="preserve"> is about laying the foundations of a healthcare system fit for the 21st century, one that paves the way for provision of constantly improving services, a higher level of research and innovation, and ultimately a more responsive service that meets the needs of the population we serve.</w:t>
      </w:r>
    </w:p>
    <w:sectPr w:rsidR="00454461" w:rsidRPr="00296E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A135C"/>
    <w:multiLevelType w:val="hybridMultilevel"/>
    <w:tmpl w:val="EE52545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16F3828"/>
    <w:multiLevelType w:val="hybridMultilevel"/>
    <w:tmpl w:val="3B3A839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56103EC"/>
    <w:multiLevelType w:val="hybridMultilevel"/>
    <w:tmpl w:val="58EA743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B0154FC"/>
    <w:multiLevelType w:val="hybridMultilevel"/>
    <w:tmpl w:val="16BCA45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B2654CC"/>
    <w:multiLevelType w:val="hybridMultilevel"/>
    <w:tmpl w:val="96C222E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D55320D"/>
    <w:multiLevelType w:val="hybridMultilevel"/>
    <w:tmpl w:val="A920B7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662C67CA"/>
    <w:multiLevelType w:val="hybridMultilevel"/>
    <w:tmpl w:val="E01AEDE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7518684C"/>
    <w:multiLevelType w:val="hybridMultilevel"/>
    <w:tmpl w:val="E7D214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7"/>
  </w:num>
  <w:num w:numId="5">
    <w:abstractNumId w:val="0"/>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461"/>
    <w:rsid w:val="00296EB9"/>
    <w:rsid w:val="00454461"/>
    <w:rsid w:val="00673AFD"/>
    <w:rsid w:val="007E7BCF"/>
    <w:rsid w:val="00D44620"/>
    <w:rsid w:val="00F733C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41BAC"/>
  <w15:chartTrackingRefBased/>
  <w15:docId w15:val="{47610D31-3AD7-47AD-95A1-107EE998A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461"/>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4461"/>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styleId="ListParagraph">
    <w:name w:val="List Paragraph"/>
    <w:basedOn w:val="Normal"/>
    <w:uiPriority w:val="34"/>
    <w:qFormat/>
    <w:rsid w:val="004544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1627</Words>
  <Characters>9274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10880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Lawler</dc:creator>
  <cp:keywords/>
  <dc:description/>
  <cp:lastModifiedBy>Simon Ledwith</cp:lastModifiedBy>
  <cp:revision>2</cp:revision>
  <dcterms:created xsi:type="dcterms:W3CDTF">2019-05-24T09:06:00Z</dcterms:created>
  <dcterms:modified xsi:type="dcterms:W3CDTF">2019-05-24T09:06:00Z</dcterms:modified>
</cp:coreProperties>
</file>